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B24334" w14:paraId="66CDAF06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B24334" w:rsidRDefault="00B24334" w:rsidP="00B2433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D8DDFC1" w14:textId="71553D59" w:rsidR="00B24334" w:rsidRDefault="00B24334" w:rsidP="00B24334">
            <w:pPr>
              <w:jc w:val="center"/>
              <w:rPr>
                <w:b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DGNTI ISO UNE EN 12006-3:2017</w:t>
            </w:r>
          </w:p>
        </w:tc>
      </w:tr>
      <w:tr w:rsidR="007A3EA6" w14:paraId="39286249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72F2F490" w14:textId="77777777" w:rsidR="00B24334" w:rsidRPr="00BA05A1" w:rsidRDefault="00B24334" w:rsidP="00B24334">
            <w:pPr>
              <w:spacing w:after="160" w:line="259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MX"/>
              </w:rPr>
            </w:pPr>
            <w:r w:rsidRPr="00BA05A1">
              <w:rPr>
                <w:rFonts w:ascii="Palatino Linotype" w:hAnsi="Palatino Linotype"/>
                <w:b/>
                <w:sz w:val="20"/>
                <w:szCs w:val="20"/>
                <w:lang w:val="es-MX"/>
              </w:rPr>
              <w:t xml:space="preserve">Edificación  </w:t>
            </w:r>
          </w:p>
          <w:p w14:paraId="6D9D2482" w14:textId="77777777" w:rsidR="00B24334" w:rsidRPr="00BA05A1" w:rsidRDefault="00B24334" w:rsidP="00B24334">
            <w:pPr>
              <w:spacing w:after="160" w:line="259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MX"/>
              </w:rPr>
            </w:pPr>
            <w:r w:rsidRPr="00BA05A1">
              <w:rPr>
                <w:rFonts w:ascii="Palatino Linotype" w:hAnsi="Palatino Linotype"/>
                <w:b/>
                <w:sz w:val="20"/>
                <w:szCs w:val="20"/>
                <w:lang w:val="es-MX"/>
              </w:rPr>
              <w:t xml:space="preserve">Organización de la información de los trabajos de construcción  </w:t>
            </w:r>
          </w:p>
          <w:p w14:paraId="21A45A49" w14:textId="2EF3D623" w:rsidR="007A3EA6" w:rsidRPr="00B24334" w:rsidRDefault="00B24334" w:rsidP="00B24334">
            <w:pPr>
              <w:spacing w:after="160" w:line="259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MX"/>
              </w:rPr>
            </w:pPr>
            <w:r w:rsidRPr="00BA05A1">
              <w:rPr>
                <w:rFonts w:ascii="Palatino Linotype" w:hAnsi="Palatino Linotype"/>
                <w:b/>
                <w:sz w:val="20"/>
                <w:szCs w:val="20"/>
                <w:lang w:val="es-MX"/>
              </w:rPr>
              <w:t>Parte 3: Marco de la información orientada a objetos (ISO 12006-3:2007)</w:t>
            </w:r>
          </w:p>
        </w:tc>
      </w:tr>
      <w:tr w:rsidR="007A3EA6" w14:paraId="693682D5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10F56054" w:rsidR="008A13ED" w:rsidRDefault="00B24334" w:rsidP="008A13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01 DE JULIO DE 2025 AL 01 DE AGOSTO DE 2025</w:t>
                  </w:r>
                </w:p>
              </w:tc>
            </w:tr>
          </w:tbl>
          <w:p w14:paraId="475A2B28" w14:textId="4BE55718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282C743E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0A89B9CC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37D978A7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FD26BE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Default="00FD26BE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668E">
              <w:rPr>
                <w:rFonts w:ascii="Times New Roman" w:eastAsia="Times New Roman" w:hAnsi="Times New Roman" w:cs="Times New Roman"/>
                <w:b/>
                <w:color w:val="FF0000"/>
              </w:rPr>
              <w:t>EJEMPLO</w:t>
            </w:r>
          </w:p>
        </w:tc>
      </w:tr>
      <w:tr w:rsidR="00406BFB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C77621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76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EA83E86" w14:textId="151DD2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1-12-202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2773779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97374C" w14:textId="51CD7991" w:rsidR="00406BFB" w:rsidRDefault="00406BFB" w:rsidP="00406BFB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Aquellos ensayos que no estén dentro del alcance de acreditación de los laboratorios acreditados con la norma DGNTI COPANIT  17025 se le otorgará un periodo de 18 meses para acreditarse.</w:t>
            </w:r>
          </w:p>
        </w:tc>
        <w:tc>
          <w:tcPr>
            <w:tcW w:w="3828" w:type="dxa"/>
          </w:tcPr>
          <w:p w14:paraId="78D6AFF6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BFB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6F7E7F9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2F14A26" w14:textId="40DA452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– 12 – 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5DB6778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  <w:p w14:paraId="7270421C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REFERENCIA NORMATIVA</w:t>
            </w:r>
          </w:p>
          <w:p w14:paraId="7528C1B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9B8A8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B2C4E" w14:textId="0F8B968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REFERENCIA NORMATIVA</w:t>
            </w:r>
          </w:p>
          <w:p w14:paraId="658FB561" w14:textId="791B10E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INCLUIR:  Reglamento Técnico 85-2005</w:t>
            </w:r>
          </w:p>
          <w:p w14:paraId="552E2C9E" w14:textId="1E64A04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Cemento Asfáltico para uso Vial</w:t>
            </w:r>
          </w:p>
          <w:p w14:paraId="6772963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8CC1D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BB471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Justificación:</w:t>
            </w:r>
          </w:p>
          <w:p w14:paraId="1BA3B718" w14:textId="1564766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debe incluir la norma anterior como referencia normativa</w:t>
            </w:r>
          </w:p>
          <w:p w14:paraId="72B3D6DA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465FC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ADDCD" w14:textId="77777777" w:rsidR="0055685D" w:rsidRDefault="0055685D">
      <w:pPr>
        <w:spacing w:after="0" w:line="240" w:lineRule="auto"/>
      </w:pPr>
      <w:r>
        <w:separator/>
      </w:r>
    </w:p>
  </w:endnote>
  <w:endnote w:type="continuationSeparator" w:id="0">
    <w:p w14:paraId="2A45DC21" w14:textId="77777777" w:rsidR="0055685D" w:rsidRDefault="0055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35A1C" w14:textId="77777777" w:rsidR="0055685D" w:rsidRDefault="0055685D">
      <w:pPr>
        <w:spacing w:after="0" w:line="240" w:lineRule="auto"/>
      </w:pPr>
      <w:r>
        <w:separator/>
      </w:r>
    </w:p>
  </w:footnote>
  <w:footnote w:type="continuationSeparator" w:id="0">
    <w:p w14:paraId="42DC8712" w14:textId="77777777" w:rsidR="0055685D" w:rsidRDefault="0055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F6EA" w14:textId="77777777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REPÚBLICA DE PANAMÁ </w:t>
    </w:r>
  </w:p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15668E"/>
    <w:rsid w:val="00164D2F"/>
    <w:rsid w:val="00174EE0"/>
    <w:rsid w:val="0029599A"/>
    <w:rsid w:val="002D628A"/>
    <w:rsid w:val="00331114"/>
    <w:rsid w:val="00403A1C"/>
    <w:rsid w:val="00406BFB"/>
    <w:rsid w:val="00516AC8"/>
    <w:rsid w:val="005506A9"/>
    <w:rsid w:val="0055685D"/>
    <w:rsid w:val="005D5C64"/>
    <w:rsid w:val="00605E10"/>
    <w:rsid w:val="006B799F"/>
    <w:rsid w:val="007A3EA6"/>
    <w:rsid w:val="007C7F44"/>
    <w:rsid w:val="008A13ED"/>
    <w:rsid w:val="009D44D3"/>
    <w:rsid w:val="00B24334"/>
    <w:rsid w:val="00C77621"/>
    <w:rsid w:val="00E62CBD"/>
    <w:rsid w:val="00F84D75"/>
    <w:rsid w:val="00FD26BE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Sánchez</dc:creator>
  <cp:lastModifiedBy>Hector Sánchez</cp:lastModifiedBy>
  <cp:revision>6</cp:revision>
  <dcterms:created xsi:type="dcterms:W3CDTF">2024-08-23T13:54:00Z</dcterms:created>
  <dcterms:modified xsi:type="dcterms:W3CDTF">2025-07-01T15:51:00Z</dcterms:modified>
</cp:coreProperties>
</file>