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FA7FB" w14:textId="047750E7" w:rsidR="00435766" w:rsidRDefault="00435766" w:rsidP="00435766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A67D1F2" w14:textId="521899C3" w:rsidR="00040F18" w:rsidRPr="00435766" w:rsidRDefault="00040F18" w:rsidP="00435766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435766">
        <w:rPr>
          <w:rFonts w:cstheme="minorHAnsi"/>
          <w:b/>
          <w:bCs/>
          <w:sz w:val="20"/>
          <w:szCs w:val="20"/>
        </w:rPr>
        <w:t>JUNTA TECNICA DE BIENES RAÍCES</w:t>
      </w:r>
    </w:p>
    <w:p w14:paraId="552F2C23" w14:textId="0F23141B" w:rsidR="00560460" w:rsidRPr="00435766" w:rsidRDefault="00C23857" w:rsidP="00040F18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435766">
        <w:rPr>
          <w:rFonts w:cstheme="minorHAnsi"/>
          <w:b/>
          <w:bCs/>
          <w:sz w:val="20"/>
          <w:szCs w:val="20"/>
        </w:rPr>
        <w:t>TEMARIO DE EXAMEN</w:t>
      </w:r>
    </w:p>
    <w:p w14:paraId="5596CEF0" w14:textId="5B264C26" w:rsidR="00040F18" w:rsidRPr="00435766" w:rsidRDefault="00040F18" w:rsidP="00435766">
      <w:pPr>
        <w:spacing w:after="0"/>
        <w:jc w:val="center"/>
        <w:rPr>
          <w:rFonts w:cstheme="minorHAnsi"/>
          <w:b/>
          <w:bCs/>
          <w:iCs/>
          <w:sz w:val="20"/>
          <w:szCs w:val="20"/>
        </w:rPr>
      </w:pPr>
      <w:r w:rsidRPr="00435766">
        <w:rPr>
          <w:rFonts w:cstheme="minorHAnsi"/>
          <w:b/>
          <w:bCs/>
          <w:iCs/>
          <w:sz w:val="20"/>
          <w:szCs w:val="20"/>
        </w:rPr>
        <w:t>PARA CORREDOR DE BIENES RAÍCES</w:t>
      </w:r>
    </w:p>
    <w:p w14:paraId="4BCED8C4" w14:textId="6AD23ED9" w:rsidR="00BE6CB4" w:rsidRPr="00435766" w:rsidRDefault="00BE6CB4" w:rsidP="00BE6CB4">
      <w:pPr>
        <w:shd w:val="clear" w:color="auto" w:fill="FFFFFF"/>
        <w:spacing w:after="0" w:line="420" w:lineRule="atLeast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 xml:space="preserve">LEYES Y </w:t>
      </w:r>
      <w:r w:rsidR="008A70E0" w:rsidRPr="00435766">
        <w:rPr>
          <w:rFonts w:eastAsia="Times New Roman" w:cstheme="minorHAnsi"/>
          <w:b/>
          <w:bCs/>
          <w:sz w:val="20"/>
          <w:szCs w:val="20"/>
          <w:lang w:eastAsia="es-PA"/>
        </w:rPr>
        <w:t>RESOLUCIONES</w:t>
      </w: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 xml:space="preserve"> DE LA JUNTA TÉCNICA DE BIENES RAÍCES </w:t>
      </w:r>
    </w:p>
    <w:p w14:paraId="595EBA55" w14:textId="77777777" w:rsidR="00BE6CB4" w:rsidRPr="00435766" w:rsidRDefault="00BE6CB4" w:rsidP="0076709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Decreto Ley 6 del 8 de julio de 1999 “Ley que Reglamenta la profesión de corredor de Bienes raíces”, Gaceta No. 23,837 del 10 de julio de 1999. </w:t>
      </w:r>
    </w:p>
    <w:p w14:paraId="32EFBA5D" w14:textId="77777777" w:rsidR="00CD6293" w:rsidRPr="00435766" w:rsidRDefault="00CD6293" w:rsidP="0076709A">
      <w:pPr>
        <w:numPr>
          <w:ilvl w:val="0"/>
          <w:numId w:val="38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Decreto Ejecutivo No. 39 de 7 de noviembre de 2001 “Reglamentación del Decreto Ley 6”, Gaceta No. 24,434 del 19 de noviembre de 2001 </w:t>
      </w:r>
    </w:p>
    <w:p w14:paraId="221F34A2" w14:textId="14926D99" w:rsidR="00BE6CB4" w:rsidRPr="00435766" w:rsidRDefault="00BE6CB4" w:rsidP="0076709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Resolución No. </w:t>
      </w:r>
      <w:r w:rsidR="00CD6293" w:rsidRPr="00435766">
        <w:rPr>
          <w:rFonts w:eastAsia="Times New Roman" w:cstheme="minorHAnsi"/>
          <w:sz w:val="20"/>
          <w:szCs w:val="20"/>
          <w:lang w:eastAsia="es-PA"/>
        </w:rPr>
        <w:t>00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1 de 6 de marzo de 2001 “Reglamento </w:t>
      </w:r>
      <w:r w:rsidR="00CD6293" w:rsidRPr="00435766">
        <w:rPr>
          <w:rFonts w:eastAsia="Times New Roman" w:cstheme="minorHAnsi"/>
          <w:sz w:val="20"/>
          <w:szCs w:val="20"/>
          <w:lang w:eastAsia="es-PA"/>
        </w:rPr>
        <w:t>Interno de la Junta Técnica de Bienes Raíces</w:t>
      </w:r>
      <w:r w:rsidRPr="00435766">
        <w:rPr>
          <w:rFonts w:eastAsia="Times New Roman" w:cstheme="minorHAnsi"/>
          <w:sz w:val="20"/>
          <w:szCs w:val="20"/>
          <w:lang w:eastAsia="es-PA"/>
        </w:rPr>
        <w:t>.”, Gaceta No. 24,308 de 24 de mayo de 2001. </w:t>
      </w:r>
    </w:p>
    <w:p w14:paraId="708BFDA6" w14:textId="77777777" w:rsidR="0076709A" w:rsidRPr="00435766" w:rsidRDefault="00CD6293" w:rsidP="0076709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Resolución No. 002 de 25 de julio de 2001 “Código de Ética del Corredor de Bienes Raíces.”, Gaceta No. 24,408 de 12 de octubre de 2001.</w:t>
      </w:r>
    </w:p>
    <w:p w14:paraId="222D933F" w14:textId="77777777" w:rsidR="0076709A" w:rsidRPr="00435766" w:rsidRDefault="00CD6293" w:rsidP="0076709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Resolución No. 006</w:t>
      </w:r>
      <w:r w:rsidR="00076C21" w:rsidRPr="00435766">
        <w:rPr>
          <w:rFonts w:eastAsia="Times New Roman" w:cstheme="minorHAnsi"/>
          <w:sz w:val="20"/>
          <w:szCs w:val="20"/>
          <w:lang w:eastAsia="es-PA"/>
        </w:rPr>
        <w:t xml:space="preserve"> </w:t>
      </w:r>
      <w:r w:rsidRPr="00435766">
        <w:rPr>
          <w:rFonts w:eastAsia="Times New Roman" w:cstheme="minorHAnsi"/>
          <w:sz w:val="20"/>
          <w:szCs w:val="20"/>
          <w:lang w:eastAsia="es-PA"/>
        </w:rPr>
        <w:t>de 11 de mayo de 2004 “Procedimiento para   trámite de denuncias”, Gaceta No.25, 076 del 21 de junio de 2004. </w:t>
      </w:r>
    </w:p>
    <w:p w14:paraId="06B6D904" w14:textId="77777777" w:rsidR="0076709A" w:rsidRPr="00435766" w:rsidRDefault="00076C21" w:rsidP="0076709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Resolución No. 012 de 7 de septiembre de 2005 “</w:t>
      </w:r>
      <w:r w:rsidR="002A3172" w:rsidRPr="00435766">
        <w:rPr>
          <w:rFonts w:eastAsia="Times New Roman" w:cstheme="minorHAnsi"/>
          <w:sz w:val="20"/>
          <w:szCs w:val="20"/>
          <w:lang w:eastAsia="es-PA"/>
        </w:rPr>
        <w:t>E</w:t>
      </w:r>
      <w:r w:rsidRPr="00435766">
        <w:rPr>
          <w:rFonts w:eastAsia="Times New Roman" w:cstheme="minorHAnsi"/>
          <w:sz w:val="20"/>
          <w:szCs w:val="20"/>
          <w:lang w:eastAsia="es-PA"/>
        </w:rPr>
        <w:t>stablece</w:t>
      </w:r>
      <w:r w:rsidR="002A3172" w:rsidRPr="00435766">
        <w:rPr>
          <w:rFonts w:eastAsia="Times New Roman" w:cstheme="minorHAnsi"/>
          <w:sz w:val="20"/>
          <w:szCs w:val="20"/>
          <w:lang w:eastAsia="es-PA"/>
        </w:rPr>
        <w:t xml:space="preserve"> que todo anuncio deberá contar con el número de licencia del Corredore de Bienes Raíces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”, Gaceta No.25, </w:t>
      </w:r>
      <w:r w:rsidR="002A3172" w:rsidRPr="00435766">
        <w:rPr>
          <w:rFonts w:eastAsia="Times New Roman" w:cstheme="minorHAnsi"/>
          <w:sz w:val="20"/>
          <w:szCs w:val="20"/>
          <w:lang w:eastAsia="es-PA"/>
        </w:rPr>
        <w:t>398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del </w:t>
      </w:r>
      <w:r w:rsidR="002A3172" w:rsidRPr="00435766">
        <w:rPr>
          <w:rFonts w:eastAsia="Times New Roman" w:cstheme="minorHAnsi"/>
          <w:sz w:val="20"/>
          <w:szCs w:val="20"/>
          <w:lang w:eastAsia="es-PA"/>
        </w:rPr>
        <w:t>3 de octubre de 2005</w:t>
      </w:r>
      <w:r w:rsidRPr="00435766">
        <w:rPr>
          <w:rFonts w:eastAsia="Times New Roman" w:cstheme="minorHAnsi"/>
          <w:sz w:val="20"/>
          <w:szCs w:val="20"/>
          <w:lang w:eastAsia="es-PA"/>
        </w:rPr>
        <w:t>. </w:t>
      </w:r>
    </w:p>
    <w:p w14:paraId="3BDCC63E" w14:textId="77777777" w:rsidR="0076709A" w:rsidRPr="00435766" w:rsidRDefault="002A3172" w:rsidP="0076709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Resolución No. 395 de </w:t>
      </w:r>
      <w:r w:rsidR="00516C3C" w:rsidRPr="00435766">
        <w:rPr>
          <w:rFonts w:eastAsia="Times New Roman" w:cstheme="minorHAnsi"/>
          <w:sz w:val="20"/>
          <w:szCs w:val="20"/>
          <w:lang w:eastAsia="es-PA"/>
        </w:rPr>
        <w:t>26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de septiembre de 200</w:t>
      </w:r>
      <w:r w:rsidR="00516C3C" w:rsidRPr="00435766">
        <w:rPr>
          <w:rFonts w:eastAsia="Times New Roman" w:cstheme="minorHAnsi"/>
          <w:sz w:val="20"/>
          <w:szCs w:val="20"/>
          <w:lang w:eastAsia="es-PA"/>
        </w:rPr>
        <w:t>8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“Establece </w:t>
      </w:r>
      <w:r w:rsidR="00516C3C" w:rsidRPr="00435766">
        <w:rPr>
          <w:rFonts w:eastAsia="Times New Roman" w:cstheme="minorHAnsi"/>
          <w:sz w:val="20"/>
          <w:szCs w:val="20"/>
          <w:lang w:eastAsia="es-PA"/>
        </w:rPr>
        <w:t>la sanción por incumplir la Resolución No. 012 de 7 de septiembre de 2005</w:t>
      </w:r>
      <w:r w:rsidRPr="00435766">
        <w:rPr>
          <w:rFonts w:eastAsia="Times New Roman" w:cstheme="minorHAnsi"/>
          <w:sz w:val="20"/>
          <w:szCs w:val="20"/>
          <w:lang w:eastAsia="es-PA"/>
        </w:rPr>
        <w:t>”, Gaceta No.</w:t>
      </w:r>
      <w:r w:rsidR="00516C3C" w:rsidRPr="00435766">
        <w:rPr>
          <w:rFonts w:eastAsia="Times New Roman" w:cstheme="minorHAnsi"/>
          <w:sz w:val="20"/>
          <w:szCs w:val="20"/>
          <w:lang w:eastAsia="es-PA"/>
        </w:rPr>
        <w:t>26,324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</w:t>
      </w:r>
      <w:r w:rsidR="00516C3C" w:rsidRPr="00435766">
        <w:rPr>
          <w:rFonts w:eastAsia="Times New Roman" w:cstheme="minorHAnsi"/>
          <w:sz w:val="20"/>
          <w:szCs w:val="20"/>
          <w:lang w:eastAsia="es-PA"/>
        </w:rPr>
        <w:t>del 15 de julio de 2009</w:t>
      </w:r>
      <w:r w:rsidRPr="00435766">
        <w:rPr>
          <w:rFonts w:eastAsia="Times New Roman" w:cstheme="minorHAnsi"/>
          <w:sz w:val="20"/>
          <w:szCs w:val="20"/>
          <w:lang w:eastAsia="es-PA"/>
        </w:rPr>
        <w:t>. </w:t>
      </w:r>
    </w:p>
    <w:p w14:paraId="2BFF57A7" w14:textId="77777777" w:rsidR="0076709A" w:rsidRPr="00435766" w:rsidRDefault="002A3172" w:rsidP="0076709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Resolución 369-2008, Gaceta oficial No 26,317 de 6 de julio de 2009 sobre el carné y su valor.   </w:t>
      </w:r>
    </w:p>
    <w:p w14:paraId="14A69770" w14:textId="139ACD30" w:rsidR="00BE6CB4" w:rsidRPr="00435766" w:rsidRDefault="00BE6CB4" w:rsidP="0076709A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Resolución 161 -2013 Gaceta Oficial N°27,455 de 17 enero 2014. “Vigencia del Examen” </w:t>
      </w:r>
    </w:p>
    <w:p w14:paraId="36CBB346" w14:textId="0B972BBF" w:rsidR="00BE6CB4" w:rsidRPr="00435766" w:rsidRDefault="00516C3C" w:rsidP="0043576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cstheme="minorHAnsi"/>
          <w:sz w:val="20"/>
          <w:szCs w:val="20"/>
        </w:rPr>
        <w:t xml:space="preserve">Toda esta información puede ser descargada de la página web de la Junta Técnica de Bienes Raíces </w:t>
      </w:r>
      <w:hyperlink r:id="rId7" w:history="1">
        <w:r w:rsidRPr="00435766">
          <w:rPr>
            <w:rStyle w:val="Hipervnculo"/>
            <w:rFonts w:cstheme="minorHAnsi"/>
            <w:sz w:val="20"/>
            <w:szCs w:val="20"/>
          </w:rPr>
          <w:t>https://bienesraices.mici.gob.pa</w:t>
        </w:r>
      </w:hyperlink>
      <w:r w:rsidRPr="00435766">
        <w:rPr>
          <w:rFonts w:cstheme="minorHAnsi"/>
          <w:sz w:val="20"/>
          <w:szCs w:val="20"/>
        </w:rPr>
        <w:t xml:space="preserve"> (Transparencia/Marco Legal)</w:t>
      </w:r>
    </w:p>
    <w:p w14:paraId="3FA95A00" w14:textId="4C47B4EE" w:rsidR="00BE6CB4" w:rsidRPr="00435766" w:rsidRDefault="00C12470" w:rsidP="00BE6CB4">
      <w:pPr>
        <w:shd w:val="clear" w:color="auto" w:fill="FFFFFF"/>
        <w:spacing w:after="0" w:line="420" w:lineRule="atLeast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>PREVENCIÓN DEL BLANQUEO DE CAPITALES Y SONF</w:t>
      </w:r>
      <w:r w:rsidR="00BE6CB4" w:rsidRPr="00435766">
        <w:rPr>
          <w:rFonts w:eastAsia="Times New Roman" w:cstheme="minorHAnsi"/>
          <w:b/>
          <w:bCs/>
          <w:sz w:val="20"/>
          <w:szCs w:val="20"/>
          <w:lang w:eastAsia="es-PA"/>
        </w:rPr>
        <w:t>: </w:t>
      </w:r>
    </w:p>
    <w:p w14:paraId="3ED60F1D" w14:textId="1E714BD8" w:rsidR="00712667" w:rsidRPr="00435766" w:rsidRDefault="00BE6CB4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23 de 27 de abril de 2015 “Prevención de blanqueo de capitales” Gaceta Oficial 27768-B de 27 abril de 2015, </w:t>
      </w:r>
    </w:p>
    <w:p w14:paraId="7B775CA1" w14:textId="1FDF56B7" w:rsidR="007250A8" w:rsidRPr="00435766" w:rsidRDefault="007250A8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8" w:tgtFrame="_blank" w:history="1"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Ley 124 de 7 de enero de 2020 Que crea a la Superintendencia de Sujetos no Financieros y dicta otras disposiciones</w:t>
        </w:r>
      </w:hyperlink>
    </w:p>
    <w:p w14:paraId="195C3DDF" w14:textId="1B991DF9" w:rsidR="004340C6" w:rsidRPr="00435766" w:rsidRDefault="00712667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D</w:t>
      </w:r>
      <w:r w:rsidR="00BE6CB4" w:rsidRPr="00435766">
        <w:rPr>
          <w:rFonts w:eastAsia="Times New Roman" w:cstheme="minorHAnsi"/>
          <w:sz w:val="20"/>
          <w:szCs w:val="20"/>
          <w:lang w:eastAsia="es-PA"/>
        </w:rPr>
        <w:t>ecreto Ejecutivo 363</w:t>
      </w:r>
      <w:r w:rsidR="003560F8" w:rsidRPr="00435766">
        <w:rPr>
          <w:rFonts w:eastAsia="Times New Roman" w:cstheme="minorHAnsi"/>
          <w:sz w:val="20"/>
          <w:szCs w:val="20"/>
          <w:lang w:eastAsia="es-PA"/>
        </w:rPr>
        <w:t xml:space="preserve"> </w:t>
      </w:r>
      <w:r w:rsidR="00BE6CB4" w:rsidRPr="00435766">
        <w:rPr>
          <w:rFonts w:eastAsia="Times New Roman" w:cstheme="minorHAnsi"/>
          <w:sz w:val="20"/>
          <w:szCs w:val="20"/>
          <w:lang w:eastAsia="es-PA"/>
        </w:rPr>
        <w:t>de 2015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, que reglamenta la Ley 23 de 2015 </w:t>
      </w:r>
      <w:r w:rsidR="00BE6CB4" w:rsidRPr="00435766">
        <w:rPr>
          <w:rFonts w:eastAsia="Times New Roman" w:cstheme="minorHAnsi"/>
          <w:sz w:val="20"/>
          <w:szCs w:val="20"/>
          <w:lang w:eastAsia="es-PA"/>
        </w:rPr>
        <w:t>publicado en la Gaceta Oficial 27845-B de 13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</w:t>
      </w:r>
      <w:r w:rsidR="00BE6CB4" w:rsidRPr="00435766">
        <w:rPr>
          <w:rFonts w:eastAsia="Times New Roman" w:cstheme="minorHAnsi"/>
          <w:sz w:val="20"/>
          <w:szCs w:val="20"/>
          <w:lang w:eastAsia="es-PA"/>
        </w:rPr>
        <w:t>de agosto de 2015.</w:t>
      </w:r>
    </w:p>
    <w:p w14:paraId="533B3E54" w14:textId="1659D250" w:rsidR="00712667" w:rsidRPr="00435766" w:rsidRDefault="00712667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9" w:tgtFrame="_blank" w:history="1"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Resolución No. 001-015 Señales de alerta y Formularios de la UAF</w:t>
        </w:r>
      </w:hyperlink>
    </w:p>
    <w:p w14:paraId="0EE60542" w14:textId="47FC7088" w:rsidR="00FD59E9" w:rsidRPr="00435766" w:rsidRDefault="00F533FE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10" w:tgtFrame="_blank" w:history="1">
        <w:bookmarkStart w:id="0" w:name="_Hlk112835260"/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 xml:space="preserve">Resolución No. </w:t>
        </w:r>
        <w:r w:rsidR="00FD59E9"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001-2016</w:t>
        </w:r>
        <w:bookmarkEnd w:id="0"/>
        <w:r w:rsidR="00FD59E9"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 xml:space="preserve"> Por la cual los sujetos obligados no financieros deberán adoptar las guías de señales de alerta</w:t>
        </w:r>
      </w:hyperlink>
    </w:p>
    <w:p w14:paraId="729F8828" w14:textId="3A75EACC" w:rsidR="00FD59E9" w:rsidRPr="00435766" w:rsidRDefault="00FD59E9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11" w:tgtFrame="_blank" w:history="1">
        <w:bookmarkStart w:id="1" w:name="_Hlk112835320"/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Resolución No. 002-</w:t>
        </w:r>
        <w:r w:rsidR="00F533FE"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2</w:t>
        </w:r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016</w:t>
        </w:r>
        <w:bookmarkEnd w:id="1"/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 xml:space="preserve"> Por la cual los sujetos obligados no financieros deberán adoptar los formularios de Declaración Jurada Definitiva y Declaración Jurada Semestral</w:t>
        </w:r>
      </w:hyperlink>
    </w:p>
    <w:p w14:paraId="5312B4AE" w14:textId="6EBA44F6" w:rsidR="00FD59E9" w:rsidRPr="00435766" w:rsidRDefault="00FD59E9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12" w:tgtFrame="_blank" w:history="1"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Resolución No. I-REG-001-17 Guía respecto al cumplimiento de los mecanismos de prevención</w:t>
        </w:r>
      </w:hyperlink>
    </w:p>
    <w:p w14:paraId="7AF47492" w14:textId="45B4CDBC" w:rsidR="00662206" w:rsidRPr="00435766" w:rsidRDefault="002547DA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13" w:tgtFrame="_blank" w:history="1"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Resolución</w:t>
        </w:r>
        <w:r w:rsidR="00662206"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 xml:space="preserve"> I-REG-002-017 </w:t>
        </w:r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Guía</w:t>
        </w:r>
        <w:r w:rsidR="00662206"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 xml:space="preserve"> para la </w:t>
        </w:r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aplicación</w:t>
        </w:r>
        <w:r w:rsidR="00662206"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 xml:space="preserve"> efectiva de las normas legales vigentes</w:t>
        </w:r>
      </w:hyperlink>
    </w:p>
    <w:p w14:paraId="497BD12C" w14:textId="77777777" w:rsidR="002547DA" w:rsidRPr="00435766" w:rsidRDefault="00662206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14" w:tgtFrame="_blank" w:history="1"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Resolución No. I-REG-003-017 Por la cual se establece el formulario Extra Situ</w:t>
        </w:r>
      </w:hyperlink>
    </w:p>
    <w:p w14:paraId="2C435DF6" w14:textId="3D07EB9F" w:rsidR="003560F8" w:rsidRPr="00435766" w:rsidRDefault="002547DA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15" w:tgtFrame="_blank" w:history="1"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Resolución No. S-002-2021 de 2 de julio de 2021 Por la cual se emiten guías y procedimientos para orientar a los SONF en el examen de operaciones inusuales y el reporte de operaciones sospechosas, relacionadas al BC/FT/FPADM</w:t>
        </w:r>
      </w:hyperlink>
    </w:p>
    <w:p w14:paraId="73E6F9DE" w14:textId="44458A86" w:rsidR="002547DA" w:rsidRPr="00435766" w:rsidRDefault="002547DA" w:rsidP="007670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hyperlink r:id="rId16" w:tgtFrame="_blank" w:history="1">
        <w:r w:rsidRPr="00435766">
          <w:rPr>
            <w:rStyle w:val="Ttulo1"/>
            <w:rFonts w:cstheme="minorHAnsi"/>
            <w:sz w:val="20"/>
            <w:szCs w:val="20"/>
            <w:shd w:val="clear" w:color="auto" w:fill="FFFFFF"/>
          </w:rPr>
          <w:t>Resolución S-010-2021 de 2 de diciembre de 2021</w:t>
        </w:r>
      </w:hyperlink>
      <w:r w:rsidRPr="00435766">
        <w:rPr>
          <w:rFonts w:cstheme="minorHAnsi"/>
          <w:sz w:val="20"/>
          <w:szCs w:val="20"/>
        </w:rPr>
        <w:t xml:space="preserve"> “Procedimiento para cumplir con la obligación de registro de los sujetos obligados no financieros”.</w:t>
      </w:r>
    </w:p>
    <w:p w14:paraId="0C58BC04" w14:textId="56E16E9B" w:rsidR="001C4453" w:rsidRPr="00435766" w:rsidRDefault="002547DA" w:rsidP="00C23857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435766">
        <w:rPr>
          <w:rFonts w:cstheme="minorHAnsi"/>
          <w:sz w:val="20"/>
          <w:szCs w:val="20"/>
        </w:rPr>
        <w:t>Toda esta información puede ser descargada de la página web</w:t>
      </w:r>
      <w:r w:rsidR="008A70E0" w:rsidRPr="00435766">
        <w:rPr>
          <w:rFonts w:cstheme="minorHAnsi"/>
          <w:sz w:val="20"/>
          <w:szCs w:val="20"/>
        </w:rPr>
        <w:t xml:space="preserve"> de la Superintendencia de Sujetos No Financieros </w:t>
      </w:r>
      <w:r w:rsidRPr="00435766">
        <w:rPr>
          <w:rFonts w:cstheme="minorHAnsi"/>
          <w:sz w:val="20"/>
          <w:szCs w:val="20"/>
        </w:rPr>
        <w:t xml:space="preserve"> </w:t>
      </w:r>
      <w:hyperlink r:id="rId17" w:history="1">
        <w:r w:rsidR="00516C3C" w:rsidRPr="00435766">
          <w:rPr>
            <w:rStyle w:val="Hipervnculo"/>
            <w:rFonts w:cstheme="minorHAnsi"/>
            <w:sz w:val="20"/>
            <w:szCs w:val="20"/>
          </w:rPr>
          <w:t>https://ssnf.gob.pa/</w:t>
        </w:r>
      </w:hyperlink>
      <w:r w:rsidR="00516C3C" w:rsidRPr="00435766">
        <w:rPr>
          <w:rFonts w:cstheme="minorHAnsi"/>
          <w:sz w:val="20"/>
          <w:szCs w:val="20"/>
        </w:rPr>
        <w:t xml:space="preserve"> (Marco Legal)</w:t>
      </w:r>
      <w:r w:rsidR="0076709A" w:rsidRPr="00435766">
        <w:rPr>
          <w:rFonts w:cstheme="minorHAnsi"/>
          <w:sz w:val="20"/>
          <w:szCs w:val="20"/>
        </w:rPr>
        <w:t>.</w:t>
      </w:r>
    </w:p>
    <w:p w14:paraId="19031F65" w14:textId="77777777" w:rsidR="00BE6CB4" w:rsidRPr="00435766" w:rsidRDefault="00BE6CB4" w:rsidP="00BE6CB4">
      <w:pPr>
        <w:shd w:val="clear" w:color="auto" w:fill="FFFFFF"/>
        <w:spacing w:after="0" w:line="420" w:lineRule="atLeast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>CONTRATOS </w:t>
      </w:r>
    </w:p>
    <w:p w14:paraId="27D81413" w14:textId="77777777" w:rsidR="00BE6CB4" w:rsidRPr="00435766" w:rsidRDefault="00BE6CB4" w:rsidP="0076709A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Arrendamiento (Para modelos de contrato dirigirse al MIVIOT, 4TO Piso Plaza Edison). </w:t>
      </w:r>
    </w:p>
    <w:p w14:paraId="2786E117" w14:textId="77777777" w:rsidR="00BE6CB4" w:rsidRPr="00435766" w:rsidRDefault="00BE6CB4" w:rsidP="0076709A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Opción de Compra </w:t>
      </w:r>
    </w:p>
    <w:p w14:paraId="7C75EE11" w14:textId="77777777" w:rsidR="00BE6CB4" w:rsidRPr="00435766" w:rsidRDefault="00BE6CB4" w:rsidP="0076709A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 Promesa de Compraventa </w:t>
      </w:r>
    </w:p>
    <w:p w14:paraId="533B03A7" w14:textId="77777777" w:rsidR="00BE6CB4" w:rsidRPr="00435766" w:rsidRDefault="00BE6CB4" w:rsidP="0076709A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 Compraventa </w:t>
      </w:r>
    </w:p>
    <w:p w14:paraId="1A07F2B7" w14:textId="77777777" w:rsidR="00BE6CB4" w:rsidRPr="00435766" w:rsidRDefault="00BE6CB4" w:rsidP="0076709A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 Hipotecas y Anticresis </w:t>
      </w:r>
    </w:p>
    <w:p w14:paraId="3DF7102D" w14:textId="77777777" w:rsidR="00BE6CB4" w:rsidRPr="00435766" w:rsidRDefault="00BE6CB4" w:rsidP="0076709A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 Corretaje </w:t>
      </w:r>
    </w:p>
    <w:p w14:paraId="56C49429" w14:textId="61997319" w:rsidR="00BE6CB4" w:rsidRPr="00435766" w:rsidRDefault="00BE6CB4" w:rsidP="00435766">
      <w:pPr>
        <w:shd w:val="clear" w:color="auto" w:fill="FFFFFF"/>
        <w:spacing w:after="0" w:line="240" w:lineRule="auto"/>
        <w:ind w:left="960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 Estas definiciones las puede conseguir en el código civil, con excepción del Corretaje (Código de Comercio). </w:t>
      </w:r>
    </w:p>
    <w:p w14:paraId="12DC8403" w14:textId="77777777" w:rsidR="00046E7B" w:rsidRPr="00435766" w:rsidRDefault="00046E7B" w:rsidP="00BE6CB4">
      <w:pPr>
        <w:shd w:val="clear" w:color="auto" w:fill="FFFFFF"/>
        <w:spacing w:after="0" w:line="420" w:lineRule="atLeast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>ARRENDAMIENTO</w:t>
      </w:r>
    </w:p>
    <w:p w14:paraId="061578CE" w14:textId="77777777" w:rsidR="00046E7B" w:rsidRPr="00435766" w:rsidRDefault="00046E7B" w:rsidP="0076709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 Ley 93 de 4 de octubre de 1973, de Arrendamiento, publicado en la Gaceta Oficial 17456 de 22 de octubre de 1973. </w:t>
      </w:r>
    </w:p>
    <w:p w14:paraId="28486D1B" w14:textId="00C83555" w:rsidR="00046E7B" w:rsidRPr="00435766" w:rsidRDefault="00046E7B" w:rsidP="0076709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259 de 2 de diciembre de 2021 Modifica Ley 93 de 1973 Arrendamiento.</w:t>
      </w:r>
    </w:p>
    <w:p w14:paraId="7D8E6ED6" w14:textId="1EBC49F4" w:rsidR="00046E7B" w:rsidRPr="00435766" w:rsidRDefault="00046E7B" w:rsidP="0076709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98 de 4 de octubre de 1973, publicado en la Gaceta Oficial 17456 de 22 de octubre de 1973. </w:t>
      </w:r>
    </w:p>
    <w:p w14:paraId="5C3EF343" w14:textId="386DD7BA" w:rsidR="00046E7B" w:rsidRPr="00435766" w:rsidRDefault="00046E7B" w:rsidP="0076709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Decreto 37 de 15 de mayo de 1974, publicado en la Gaceta Oficial 17597 de 21 de mayo de 1974. </w:t>
      </w:r>
    </w:p>
    <w:p w14:paraId="31CBBFEE" w14:textId="76B53F51" w:rsidR="00046E7B" w:rsidRPr="00435766" w:rsidRDefault="00046E7B" w:rsidP="0076709A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259 de 2 de diciembre de 2021 “</w:t>
      </w:r>
      <w:r w:rsidRPr="00435766">
        <w:rPr>
          <w:rFonts w:cstheme="minorHAnsi"/>
          <w:color w:val="202124"/>
          <w:sz w:val="20"/>
          <w:szCs w:val="20"/>
          <w:shd w:val="clear" w:color="auto" w:fill="FFFFFF"/>
        </w:rPr>
        <w:t xml:space="preserve">Modifica el artículo 13 de la Ley 93 de 1973” 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publicado en la Gaceta Oficial </w:t>
      </w:r>
      <w:r w:rsidR="007E2142" w:rsidRPr="00435766">
        <w:rPr>
          <w:rFonts w:eastAsia="Times New Roman" w:cstheme="minorHAnsi"/>
          <w:sz w:val="20"/>
          <w:szCs w:val="20"/>
          <w:lang w:eastAsia="es-PA"/>
        </w:rPr>
        <w:t>29427 de 2 de diciembre de 2021</w:t>
      </w:r>
      <w:r w:rsidR="00184457" w:rsidRPr="00435766">
        <w:rPr>
          <w:rFonts w:eastAsia="Times New Roman" w:cstheme="minorHAnsi"/>
          <w:sz w:val="20"/>
          <w:szCs w:val="20"/>
          <w:lang w:eastAsia="es-PA"/>
        </w:rPr>
        <w:t>.</w:t>
      </w:r>
    </w:p>
    <w:p w14:paraId="27162BF3" w14:textId="77777777" w:rsidR="007E2142" w:rsidRPr="00435766" w:rsidRDefault="007E2142" w:rsidP="007E2142">
      <w:pPr>
        <w:shd w:val="clear" w:color="auto" w:fill="FFFFFF"/>
        <w:spacing w:after="0" w:line="240" w:lineRule="auto"/>
        <w:ind w:left="960"/>
        <w:jc w:val="both"/>
        <w:rPr>
          <w:rFonts w:eastAsia="Times New Roman" w:cstheme="minorHAnsi"/>
          <w:sz w:val="20"/>
          <w:szCs w:val="20"/>
          <w:lang w:eastAsia="es-PA"/>
        </w:rPr>
      </w:pPr>
    </w:p>
    <w:p w14:paraId="246A2FDF" w14:textId="43CED64B" w:rsidR="00046E7B" w:rsidRPr="00435766" w:rsidRDefault="007E2142" w:rsidP="00BE6CB4">
      <w:pPr>
        <w:shd w:val="clear" w:color="auto" w:fill="FFFFFF"/>
        <w:spacing w:after="0" w:line="420" w:lineRule="atLeast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>URBANISMO Y ZONIFICACION</w:t>
      </w:r>
    </w:p>
    <w:p w14:paraId="2004979E" w14:textId="77777777" w:rsidR="007E2142" w:rsidRPr="00435766" w:rsidRDefault="007E2142" w:rsidP="0076709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lastRenderedPageBreak/>
        <w:t xml:space="preserve">Ley No. 6 de 01 de febrero de 2006, “Que reglamenta el Ordenamiento Territorial” publicada en Gaceta No. 25,478 del 03 de febrero de 2006 </w:t>
      </w:r>
    </w:p>
    <w:p w14:paraId="63F59DBD" w14:textId="70FFC2A6" w:rsidR="007E2142" w:rsidRPr="00435766" w:rsidRDefault="007E2142" w:rsidP="0076709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Decreto Ejecutivo No.23 de 16 de mayo de 2007, Publicado en Gaceta Oficial No.25,794. </w:t>
      </w:r>
    </w:p>
    <w:p w14:paraId="4F005CBA" w14:textId="77777777" w:rsidR="007E2142" w:rsidRPr="00435766" w:rsidRDefault="007E2142" w:rsidP="0076709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9 de 25 de enero de 1973</w:t>
      </w:r>
    </w:p>
    <w:p w14:paraId="3C947A8F" w14:textId="77777777" w:rsidR="00F910AF" w:rsidRPr="00435766" w:rsidRDefault="007E2142" w:rsidP="0076709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Resolución 169-2004 de 8 de octubre de 2004, Gaceta Oficial No 25,158 de 14 de octubre de 2004. </w:t>
      </w:r>
    </w:p>
    <w:p w14:paraId="2BA3EF2F" w14:textId="2FAA8A9D" w:rsidR="00F910AF" w:rsidRPr="00435766" w:rsidRDefault="00F910AF" w:rsidP="0076709A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Decreto Ejecutivo 150 de junio de 2020</w:t>
      </w:r>
      <w:r w:rsidRPr="00435766">
        <w:rPr>
          <w:rFonts w:eastAsia="Times New Roman" w:cstheme="minorHAnsi"/>
          <w:sz w:val="20"/>
          <w:szCs w:val="20"/>
          <w:lang w:eastAsia="es-PA"/>
        </w:rPr>
        <w:tab/>
        <w:t xml:space="preserve"> Que deroga el decreto ejecutivo 36 de 31 de agosto de 1998 y actualiza el Reglamento de urbanismo y Lotificación y parcelaciones de aplicación en todo el territorio nacional.</w:t>
      </w:r>
    </w:p>
    <w:p w14:paraId="6756574B" w14:textId="77777777" w:rsidR="00F910AF" w:rsidRPr="00435766" w:rsidRDefault="00F910AF" w:rsidP="003951B8">
      <w:pPr>
        <w:shd w:val="clear" w:color="auto" w:fill="FFFFFF"/>
        <w:spacing w:after="0" w:line="240" w:lineRule="auto"/>
        <w:ind w:left="1068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</w:p>
    <w:p w14:paraId="6C58C88C" w14:textId="21D4B238" w:rsidR="007E2142" w:rsidRPr="00435766" w:rsidRDefault="003951B8" w:rsidP="00F910AF">
      <w:pPr>
        <w:shd w:val="clear" w:color="auto" w:fill="FFFFFF"/>
        <w:spacing w:after="0" w:line="420" w:lineRule="atLeast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>TIERRAS DEL ESTADO E INSULARES</w:t>
      </w:r>
      <w:r w:rsidR="000F7D16" w:rsidRPr="00435766">
        <w:rPr>
          <w:rFonts w:eastAsia="Times New Roman" w:cstheme="minorHAnsi"/>
          <w:b/>
          <w:bCs/>
          <w:sz w:val="20"/>
          <w:szCs w:val="20"/>
          <w:lang w:eastAsia="es-PA"/>
        </w:rPr>
        <w:t>/CASCO ANTIGUO</w:t>
      </w:r>
    </w:p>
    <w:p w14:paraId="22EE9CA5" w14:textId="77777777" w:rsidR="003951B8" w:rsidRPr="00435766" w:rsidRDefault="003951B8" w:rsidP="0076709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Ley No. 2 de 7 de enero de 2006 “Regula concesiones para Inversión Turística y enajenación de territorio insular para fines turísticos” publicada en la Gaceta No. 25,461 del 11 de enero de 2006 </w:t>
      </w:r>
    </w:p>
    <w:p w14:paraId="7979BBE9" w14:textId="03396F16" w:rsidR="003951B8" w:rsidRPr="00435766" w:rsidRDefault="003951B8" w:rsidP="0076709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Decreto Ejecutivo No. 85 publicado en Gaceta No. 25,569 del 19 de junio de 2006</w:t>
      </w:r>
    </w:p>
    <w:p w14:paraId="4E41CC1A" w14:textId="68F9DC59" w:rsidR="000F7D16" w:rsidRPr="00435766" w:rsidRDefault="003951B8" w:rsidP="0076709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80 de 31 de diciembre 2009, publicado en Gaceta Oficial 26338-B, “Reconoce derechos posesorios y regula titulación en zonas costeras y Territorio Insular”  </w:t>
      </w:r>
    </w:p>
    <w:p w14:paraId="616ABF0C" w14:textId="77777777" w:rsidR="000F7D16" w:rsidRPr="00435766" w:rsidRDefault="00BE6CB4" w:rsidP="0076709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Decreto Ley 9 del 27 de agosto de 1997 publicado en Gacetas No. 23,366 del 30 de agosto de 1997 </w:t>
      </w:r>
      <w:r w:rsidR="00E73428" w:rsidRPr="00435766">
        <w:rPr>
          <w:rFonts w:eastAsia="Times New Roman" w:cstheme="minorHAnsi"/>
          <w:sz w:val="20"/>
          <w:szCs w:val="20"/>
          <w:lang w:eastAsia="es-PA"/>
        </w:rPr>
        <w:t xml:space="preserve">Ley del Casco Viejo </w:t>
      </w:r>
    </w:p>
    <w:p w14:paraId="10A71B6D" w14:textId="77777777" w:rsidR="000F7D16" w:rsidRPr="00435766" w:rsidRDefault="00BE6CB4" w:rsidP="0076709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136 de 31 diciembre 2013, Gaceta Oficial 27455-A de 17 enero 2014. </w:t>
      </w:r>
    </w:p>
    <w:p w14:paraId="190DCA0F" w14:textId="5679378A" w:rsidR="00BE6CB4" w:rsidRPr="00435766" w:rsidRDefault="004340C6" w:rsidP="0076709A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53 del 4 de ju</w:t>
      </w:r>
      <w:r w:rsidR="00E73428" w:rsidRPr="00435766">
        <w:rPr>
          <w:rFonts w:eastAsia="Times New Roman" w:cstheme="minorHAnsi"/>
          <w:sz w:val="20"/>
          <w:szCs w:val="20"/>
          <w:lang w:eastAsia="es-PA"/>
        </w:rPr>
        <w:t>l</w:t>
      </w:r>
      <w:r w:rsidRPr="00435766">
        <w:rPr>
          <w:rFonts w:eastAsia="Times New Roman" w:cstheme="minorHAnsi"/>
          <w:sz w:val="20"/>
          <w:szCs w:val="20"/>
          <w:lang w:eastAsia="es-PA"/>
        </w:rPr>
        <w:t>io de 201</w:t>
      </w:r>
      <w:r w:rsidR="00E73428" w:rsidRPr="00435766">
        <w:rPr>
          <w:rFonts w:eastAsia="Times New Roman" w:cstheme="minorHAnsi"/>
          <w:sz w:val="20"/>
          <w:szCs w:val="20"/>
          <w:lang w:eastAsia="es-PA"/>
        </w:rPr>
        <w:t>7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Se modifica y adiciona artículos a la Ley 136 sobre Monumento Histórico y Casco Antiguo</w:t>
      </w:r>
    </w:p>
    <w:p w14:paraId="3F22501B" w14:textId="77777777" w:rsidR="00E73428" w:rsidRPr="00435766" w:rsidRDefault="00E73428" w:rsidP="00040F1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</w:p>
    <w:p w14:paraId="4CC113A9" w14:textId="72DD934A" w:rsidR="00CA7E60" w:rsidRPr="00435766" w:rsidRDefault="000F7D16" w:rsidP="00CA7E60">
      <w:pPr>
        <w:shd w:val="clear" w:color="auto" w:fill="FFFFFF"/>
        <w:spacing w:after="0" w:line="420" w:lineRule="atLeast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>IMPUESTOS Y CREDITO BANCARIO</w:t>
      </w:r>
    </w:p>
    <w:p w14:paraId="6FE4903C" w14:textId="782FDDFC" w:rsidR="00176402" w:rsidRPr="00435766" w:rsidRDefault="00176402" w:rsidP="0076709A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3 del 20 de mayo de 1985</w:t>
      </w:r>
    </w:p>
    <w:p w14:paraId="2142F3E0" w14:textId="77777777" w:rsidR="00C76343" w:rsidRPr="00435766" w:rsidRDefault="00176402" w:rsidP="0076709A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N°4 de 17 de mayo de 1994, (FECI) Bancos (interés preferencial y sus diferentes tramos, información completa sobre préstamos hipotecarios Residenciales y comerciales, tasas actuales del mercado para préstamos hipotecarios residenciales y Comerciales) Esta información la puede conseguir en la </w:t>
      </w:r>
      <w:hyperlink r:id="rId18" w:history="1">
        <w:r w:rsidRPr="00435766">
          <w:rPr>
            <w:rFonts w:eastAsia="Times New Roman" w:cstheme="minorHAnsi"/>
            <w:sz w:val="20"/>
            <w:szCs w:val="20"/>
            <w:u w:val="single"/>
            <w:lang w:eastAsia="es-PA"/>
          </w:rPr>
          <w:t>http://www.superbancos.gob.pa/</w:t>
        </w:r>
      </w:hyperlink>
      <w:r w:rsidRPr="00435766">
        <w:rPr>
          <w:rFonts w:eastAsia="Times New Roman" w:cstheme="minorHAnsi"/>
          <w:sz w:val="20"/>
          <w:szCs w:val="20"/>
          <w:lang w:eastAsia="es-PA"/>
        </w:rPr>
        <w:t>  </w:t>
      </w:r>
    </w:p>
    <w:p w14:paraId="47D3F6CA" w14:textId="2451EE32" w:rsidR="00C76343" w:rsidRPr="00435766" w:rsidRDefault="00176402" w:rsidP="0076709A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94 de 20 de septiembre de 2019 que modifica la Ley 3 del 20 de mayo de 1985 que establece el régimen de intereses preferenciales en ciertos préstamos hipotecarios</w:t>
      </w:r>
    </w:p>
    <w:p w14:paraId="762BCA54" w14:textId="28FF78AD" w:rsidR="00A93855" w:rsidRPr="00435766" w:rsidRDefault="00A93855" w:rsidP="0076709A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Decreto Ejecutivo 29 </w:t>
      </w:r>
      <w:r w:rsidR="00C23857" w:rsidRPr="00435766">
        <w:rPr>
          <w:rFonts w:eastAsia="Times New Roman" w:cstheme="minorHAnsi"/>
          <w:sz w:val="20"/>
          <w:szCs w:val="20"/>
          <w:lang w:eastAsia="es-PA"/>
        </w:rPr>
        <w:t>de 8 de agosto de 1996 por el cual se reglamenta la Ley FECI</w:t>
      </w:r>
    </w:p>
    <w:p w14:paraId="0A006CA5" w14:textId="13338F8F" w:rsidR="000F7D16" w:rsidRPr="00435766" w:rsidRDefault="00A93855" w:rsidP="0076709A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Decreto Ejecutivo </w:t>
      </w:r>
      <w:r w:rsidR="00176402" w:rsidRPr="00435766">
        <w:rPr>
          <w:rFonts w:eastAsia="Times New Roman" w:cstheme="minorHAnsi"/>
          <w:sz w:val="20"/>
          <w:szCs w:val="20"/>
          <w:lang w:eastAsia="es-PA"/>
        </w:rPr>
        <w:t>554 del 19 de noviembre de 2019 que reglamenta ley 3 del 20 de mayo de 1985 que establece el régimen de Intereses Preferenciales sobre préstamos hipotecarios y deroga el Decreto Ejecutivo 39 del 3 de junio de 2009</w:t>
      </w:r>
    </w:p>
    <w:p w14:paraId="4454A143" w14:textId="15D20E4A" w:rsidR="00C76343" w:rsidRPr="00435766" w:rsidRDefault="00CA7E60" w:rsidP="0076709A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No. 66 de 17 de octubre de 2017 “Modifica artículos del Código Fiscal en materia de Impuestos de Inmueble a partir del 1 de enero de 2019” publicado en Gaceta Oficial 28388-C de 17 de octubre de 2017.</w:t>
      </w:r>
      <w:r w:rsidR="00BE6CB4" w:rsidRPr="00435766">
        <w:rPr>
          <w:rFonts w:eastAsia="Times New Roman" w:cstheme="minorHAnsi"/>
          <w:sz w:val="20"/>
          <w:szCs w:val="20"/>
          <w:lang w:eastAsia="es-PA"/>
        </w:rPr>
        <w:t>  </w:t>
      </w:r>
    </w:p>
    <w:p w14:paraId="33A04BA0" w14:textId="0E5C06AB" w:rsidR="00527217" w:rsidRPr="00435766" w:rsidRDefault="00BE6CB4" w:rsidP="00527217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Ley N°28 de 8 mayo de 2012. Cálculo del Impuesto de Enajenación 2% y de Ganancia 3% </w:t>
      </w:r>
    </w:p>
    <w:p w14:paraId="23799589" w14:textId="4BAE362B" w:rsidR="00940C86" w:rsidRDefault="001E1D78" w:rsidP="00527217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25</w:t>
      </w:r>
      <w:r w:rsidR="00A93855" w:rsidRPr="00435766">
        <w:rPr>
          <w:rFonts w:eastAsia="Times New Roman" w:cstheme="minorHAnsi"/>
          <w:sz w:val="20"/>
          <w:szCs w:val="20"/>
          <w:lang w:eastAsia="es-PA"/>
        </w:rPr>
        <w:t>5 de 17 de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</w:t>
      </w:r>
      <w:r w:rsidR="00D75DEB" w:rsidRPr="00435766">
        <w:rPr>
          <w:rFonts w:eastAsia="Times New Roman" w:cstheme="minorHAnsi"/>
          <w:sz w:val="20"/>
          <w:szCs w:val="20"/>
          <w:lang w:eastAsia="es-PA"/>
        </w:rPr>
        <w:t>noviembre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20</w:t>
      </w:r>
      <w:r w:rsidR="00A93855" w:rsidRPr="00435766">
        <w:rPr>
          <w:rFonts w:eastAsia="Times New Roman" w:cstheme="minorHAnsi"/>
          <w:sz w:val="20"/>
          <w:szCs w:val="20"/>
          <w:lang w:eastAsia="es-PA"/>
        </w:rPr>
        <w:t>21, modifica la Ley 94 de 2019</w:t>
      </w:r>
    </w:p>
    <w:p w14:paraId="466CAD8B" w14:textId="66D40783" w:rsidR="00372470" w:rsidRPr="00435766" w:rsidRDefault="00372470" w:rsidP="00527217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>
        <w:rPr>
          <w:rFonts w:eastAsia="Times New Roman" w:cstheme="minorHAnsi"/>
          <w:sz w:val="20"/>
          <w:szCs w:val="20"/>
          <w:lang w:eastAsia="es-PA"/>
        </w:rPr>
        <w:t>Intereses compuestos (</w:t>
      </w:r>
      <w:proofErr w:type="spellStart"/>
      <w:r>
        <w:rPr>
          <w:rFonts w:eastAsia="Times New Roman" w:cstheme="minorHAnsi"/>
          <w:sz w:val="20"/>
          <w:szCs w:val="20"/>
          <w:lang w:eastAsia="es-PA"/>
        </w:rPr>
        <w:t>Compound</w:t>
      </w:r>
      <w:proofErr w:type="spellEnd"/>
      <w:r>
        <w:rPr>
          <w:rFonts w:eastAsia="Times New Roman" w:cstheme="minorHAnsi"/>
          <w:sz w:val="20"/>
          <w:szCs w:val="20"/>
          <w:lang w:eastAsia="es-PA"/>
        </w:rPr>
        <w:t xml:space="preserve"> interest)</w:t>
      </w:r>
    </w:p>
    <w:p w14:paraId="41755D99" w14:textId="77777777" w:rsidR="00C23857" w:rsidRPr="00435766" w:rsidRDefault="00C23857" w:rsidP="00C2385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</w:p>
    <w:p w14:paraId="0B8A377C" w14:textId="77777777" w:rsidR="00C23857" w:rsidRPr="00435766" w:rsidRDefault="00C23857" w:rsidP="00C23857">
      <w:pPr>
        <w:shd w:val="clear" w:color="auto" w:fill="FFFFFF"/>
        <w:spacing w:after="0" w:line="420" w:lineRule="atLeast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>ZONAS FRANCAS </w:t>
      </w:r>
    </w:p>
    <w:p w14:paraId="1E09EDBE" w14:textId="77777777" w:rsidR="00C23857" w:rsidRPr="00435766" w:rsidRDefault="00C23857" w:rsidP="0076709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 Ley de la Zona Libre. Decreto Ley No. 18 del 17 de junio de 1948 publicado en Gaceta No. 10,663 del 28 de junio de 1948; </w:t>
      </w:r>
    </w:p>
    <w:p w14:paraId="62E6D855" w14:textId="77777777" w:rsidR="00C23857" w:rsidRPr="00435766" w:rsidRDefault="00C23857" w:rsidP="0076709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Resolución JD-03-2009 de 27 de agosto de 2009 de la Junta Directiva de la Zona Libre de Colón, mediante la cual se establecen nuevos cánones de arrendamiento y tasas por servicios prestados. Gaceta Oficial No. 26,358C de 1 de septiembre de 2009 </w:t>
      </w:r>
    </w:p>
    <w:p w14:paraId="06DBF1F1" w14:textId="77777777" w:rsidR="00C23857" w:rsidRPr="00435766" w:rsidRDefault="00C23857" w:rsidP="0076709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 Ley 32 de 5 de abril de 2011, “Que establece un régimen especial, integral y simplificado para el establecimiento de Zonas francas, Gaceta Oficial 26757-B de 5 abril 2011 actualizada por la ley 125 de 2013 Gaceta Oficial 27,446 de 31 de diciembre de 2013. </w:t>
      </w:r>
    </w:p>
    <w:p w14:paraId="02BCCBC2" w14:textId="77777777" w:rsidR="00C23857" w:rsidRPr="00435766" w:rsidRDefault="00C23857" w:rsidP="0076709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41 de 2004 “Panamá” Pacifico” publicada en la Gaceta 25103- A de 28 de julio 2004. </w:t>
      </w:r>
    </w:p>
    <w:p w14:paraId="743B28E1" w14:textId="544EABB7" w:rsidR="00C23857" w:rsidRPr="00435766" w:rsidRDefault="00C23857" w:rsidP="0076709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66 del 13 de diciembre de 2018 que modifica y adiciona artículos a la Ley 41 de 2004 que crea el régimen especial para establecimiento y operación en el Área Económica y Especial denominada Panamá Pacifico y dicta otras disposiciones.</w:t>
      </w:r>
    </w:p>
    <w:p w14:paraId="2DD9071B" w14:textId="77777777" w:rsidR="00940C86" w:rsidRPr="00435766" w:rsidRDefault="00940C86" w:rsidP="00940C8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</w:p>
    <w:p w14:paraId="3FAA0B7B" w14:textId="735EC691" w:rsidR="00BE6CB4" w:rsidRPr="00435766" w:rsidRDefault="00167FEC" w:rsidP="00C840E2">
      <w:pPr>
        <w:shd w:val="clear" w:color="auto" w:fill="FFFFFF"/>
        <w:spacing w:after="0" w:line="420" w:lineRule="atLeast"/>
        <w:ind w:left="360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es-PA"/>
        </w:rPr>
      </w:pPr>
      <w:r w:rsidRPr="00435766">
        <w:rPr>
          <w:rFonts w:eastAsia="Times New Roman" w:cstheme="minorHAnsi"/>
          <w:b/>
          <w:bCs/>
          <w:sz w:val="20"/>
          <w:szCs w:val="20"/>
          <w:lang w:eastAsia="es-PA"/>
        </w:rPr>
        <w:t>VARIOS </w:t>
      </w:r>
    </w:p>
    <w:p w14:paraId="73E83608" w14:textId="77777777" w:rsidR="00040F18" w:rsidRPr="00435766" w:rsidRDefault="00C23857" w:rsidP="0076709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80 de 08 de noviembre de 2012. Normas de Incentivo para fomento de actividad turística Gaceta Oficial No 27,159- A de 8 de noviembre de 2012</w:t>
      </w:r>
    </w:p>
    <w:p w14:paraId="6C038327" w14:textId="06502BA2" w:rsidR="00C840E2" w:rsidRPr="00435766" w:rsidRDefault="00040F18" w:rsidP="0076709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>Ley 284 de 14 de febrero de 2022 Ley de Propiedad Horizontal</w:t>
      </w:r>
      <w:r w:rsidR="00C23857" w:rsidRPr="00435766">
        <w:rPr>
          <w:rFonts w:eastAsia="Times New Roman" w:cstheme="minorHAnsi"/>
          <w:sz w:val="20"/>
          <w:szCs w:val="20"/>
          <w:lang w:eastAsia="es-PA"/>
        </w:rPr>
        <w:t> </w:t>
      </w:r>
    </w:p>
    <w:p w14:paraId="4CA68732" w14:textId="77777777" w:rsidR="00C840E2" w:rsidRPr="00435766" w:rsidRDefault="00C840E2" w:rsidP="00C840E2">
      <w:pPr>
        <w:shd w:val="clear" w:color="auto" w:fill="FFFFFF"/>
        <w:spacing w:after="0" w:line="240" w:lineRule="auto"/>
        <w:ind w:left="1320"/>
        <w:jc w:val="both"/>
        <w:rPr>
          <w:rFonts w:eastAsia="Times New Roman" w:cstheme="minorHAnsi"/>
          <w:sz w:val="20"/>
          <w:szCs w:val="20"/>
          <w:lang w:eastAsia="es-PA"/>
        </w:rPr>
      </w:pPr>
    </w:p>
    <w:p w14:paraId="62453C6B" w14:textId="4A237296" w:rsidR="00C840E2" w:rsidRPr="00435766" w:rsidRDefault="00C840E2" w:rsidP="00C840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A"/>
        </w:rPr>
      </w:pPr>
      <w:r w:rsidRPr="00435766">
        <w:rPr>
          <w:rFonts w:eastAsia="Times New Roman" w:cstheme="minorHAnsi"/>
          <w:sz w:val="20"/>
          <w:szCs w:val="20"/>
          <w:lang w:eastAsia="es-PA"/>
        </w:rPr>
        <w:t xml:space="preserve">Actualizado </w:t>
      </w:r>
      <w:r w:rsidR="006A5D4C" w:rsidRPr="00435766">
        <w:rPr>
          <w:rFonts w:eastAsia="Times New Roman" w:cstheme="minorHAnsi"/>
          <w:sz w:val="20"/>
          <w:szCs w:val="20"/>
          <w:lang w:eastAsia="es-PA"/>
        </w:rPr>
        <w:t>Septiembre</w:t>
      </w:r>
      <w:r w:rsidRPr="00435766">
        <w:rPr>
          <w:rFonts w:eastAsia="Times New Roman" w:cstheme="minorHAnsi"/>
          <w:sz w:val="20"/>
          <w:szCs w:val="20"/>
          <w:lang w:eastAsia="es-PA"/>
        </w:rPr>
        <w:t xml:space="preserve"> 2022</w:t>
      </w:r>
    </w:p>
    <w:sectPr w:rsidR="00C840E2" w:rsidRPr="00435766" w:rsidSect="008F7404">
      <w:headerReference w:type="default" r:id="rId19"/>
      <w:pgSz w:w="12240" w:h="20160" w:code="5"/>
      <w:pgMar w:top="244" w:right="1701" w:bottom="1418" w:left="1701" w:header="284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4F2F0" w14:textId="77777777" w:rsidR="003A669F" w:rsidRDefault="003A669F" w:rsidP="00040F18">
      <w:pPr>
        <w:spacing w:after="0" w:line="240" w:lineRule="auto"/>
      </w:pPr>
      <w:r>
        <w:separator/>
      </w:r>
    </w:p>
  </w:endnote>
  <w:endnote w:type="continuationSeparator" w:id="0">
    <w:p w14:paraId="47E3A5BB" w14:textId="77777777" w:rsidR="003A669F" w:rsidRDefault="003A669F" w:rsidP="0004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E1AB7" w14:textId="77777777" w:rsidR="003A669F" w:rsidRDefault="003A669F" w:rsidP="00040F18">
      <w:pPr>
        <w:spacing w:after="0" w:line="240" w:lineRule="auto"/>
      </w:pPr>
      <w:r>
        <w:separator/>
      </w:r>
    </w:p>
  </w:footnote>
  <w:footnote w:type="continuationSeparator" w:id="0">
    <w:p w14:paraId="0D5D2952" w14:textId="77777777" w:rsidR="003A669F" w:rsidRDefault="003A669F" w:rsidP="0004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7E452" w14:textId="6F472067" w:rsidR="001E1A1C" w:rsidRPr="001E1A1C" w:rsidRDefault="001E1A1C" w:rsidP="001E1A1C">
    <w:pPr>
      <w:tabs>
        <w:tab w:val="left" w:pos="3810"/>
      </w:tabs>
      <w:spacing w:after="0" w:line="240" w:lineRule="auto"/>
      <w:rPr>
        <w:rFonts w:ascii="Palatino Linotype" w:eastAsia="Times New Roman" w:hAnsi="Palatino Linotype" w:cs="Times New Roman"/>
        <w:szCs w:val="24"/>
        <w:lang w:val="es-ES" w:eastAsia="es-ES"/>
      </w:rPr>
    </w:pPr>
    <w:r>
      <w:rPr>
        <w:rFonts w:ascii="Tahoma" w:hAnsi="Tahoma" w:cs="Tahoma"/>
        <w:b/>
        <w:bCs/>
        <w:noProof/>
        <w:color w:val="003366"/>
        <w:sz w:val="20"/>
        <w:szCs w:val="20"/>
      </w:rPr>
      <w:drawing>
        <wp:anchor distT="0" distB="0" distL="114300" distR="114300" simplePos="0" relativeHeight="251658752" behindDoc="1" locked="0" layoutInCell="1" allowOverlap="1" wp14:anchorId="65C06DB7" wp14:editId="650BE96C">
          <wp:simplePos x="0" y="0"/>
          <wp:positionH relativeFrom="column">
            <wp:posOffset>1405890</wp:posOffset>
          </wp:positionH>
          <wp:positionV relativeFrom="paragraph">
            <wp:posOffset>-27940</wp:posOffset>
          </wp:positionV>
          <wp:extent cx="2752725" cy="447675"/>
          <wp:effectExtent l="0" t="0" r="0" b="0"/>
          <wp:wrapNone/>
          <wp:docPr id="2002438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A1C">
      <w:rPr>
        <w:rFonts w:ascii="Palatino Linotype" w:eastAsia="Times New Roman" w:hAnsi="Palatino Linotype" w:cs="Times New Roman"/>
        <w:szCs w:val="24"/>
        <w:lang w:val="es-ES" w:eastAsia="es-ES"/>
      </w:rPr>
      <w:tab/>
    </w:r>
  </w:p>
  <w:p w14:paraId="5102F992" w14:textId="4D130F84" w:rsidR="00040F18" w:rsidRDefault="00040F18" w:rsidP="00040F1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096"/>
    <w:multiLevelType w:val="multilevel"/>
    <w:tmpl w:val="59DE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25CF1"/>
    <w:multiLevelType w:val="multilevel"/>
    <w:tmpl w:val="BE1E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01121"/>
    <w:multiLevelType w:val="multilevel"/>
    <w:tmpl w:val="B59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87DBD"/>
    <w:multiLevelType w:val="multilevel"/>
    <w:tmpl w:val="171E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0428F"/>
    <w:multiLevelType w:val="multilevel"/>
    <w:tmpl w:val="72C6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1267D9"/>
    <w:multiLevelType w:val="multilevel"/>
    <w:tmpl w:val="971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EC7A31"/>
    <w:multiLevelType w:val="multilevel"/>
    <w:tmpl w:val="152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7B354B"/>
    <w:multiLevelType w:val="multilevel"/>
    <w:tmpl w:val="971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C61E54"/>
    <w:multiLevelType w:val="multilevel"/>
    <w:tmpl w:val="5D74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B019E9"/>
    <w:multiLevelType w:val="multilevel"/>
    <w:tmpl w:val="971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8D143A"/>
    <w:multiLevelType w:val="multilevel"/>
    <w:tmpl w:val="971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C90A87"/>
    <w:multiLevelType w:val="multilevel"/>
    <w:tmpl w:val="FD8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3A6831"/>
    <w:multiLevelType w:val="multilevel"/>
    <w:tmpl w:val="F934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300224"/>
    <w:multiLevelType w:val="multilevel"/>
    <w:tmpl w:val="77F6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493C5C"/>
    <w:multiLevelType w:val="multilevel"/>
    <w:tmpl w:val="B54C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7071CB"/>
    <w:multiLevelType w:val="multilevel"/>
    <w:tmpl w:val="971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8B7C12"/>
    <w:multiLevelType w:val="multilevel"/>
    <w:tmpl w:val="2A90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67737A"/>
    <w:multiLevelType w:val="multilevel"/>
    <w:tmpl w:val="AB34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205B5D"/>
    <w:multiLevelType w:val="multilevel"/>
    <w:tmpl w:val="971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840E37"/>
    <w:multiLevelType w:val="multilevel"/>
    <w:tmpl w:val="1B4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3A5F65"/>
    <w:multiLevelType w:val="hybridMultilevel"/>
    <w:tmpl w:val="CC185B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786"/>
    <w:multiLevelType w:val="multilevel"/>
    <w:tmpl w:val="32C8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C063AE"/>
    <w:multiLevelType w:val="hybridMultilevel"/>
    <w:tmpl w:val="D39222D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7641D"/>
    <w:multiLevelType w:val="multilevel"/>
    <w:tmpl w:val="CC5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21076F"/>
    <w:multiLevelType w:val="multilevel"/>
    <w:tmpl w:val="A6C4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184629"/>
    <w:multiLevelType w:val="multilevel"/>
    <w:tmpl w:val="ACA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3E5160"/>
    <w:multiLevelType w:val="hybridMultilevel"/>
    <w:tmpl w:val="7B7E19E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B36836"/>
    <w:multiLevelType w:val="multilevel"/>
    <w:tmpl w:val="72B0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5A6EBF"/>
    <w:multiLevelType w:val="multilevel"/>
    <w:tmpl w:val="BE8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2F074C"/>
    <w:multiLevelType w:val="multilevel"/>
    <w:tmpl w:val="1A5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084C00"/>
    <w:multiLevelType w:val="hybridMultilevel"/>
    <w:tmpl w:val="B9AECB66"/>
    <w:lvl w:ilvl="0" w:tplc="1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5EF2410B"/>
    <w:multiLevelType w:val="multilevel"/>
    <w:tmpl w:val="02A2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B3360C"/>
    <w:multiLevelType w:val="hybridMultilevel"/>
    <w:tmpl w:val="432678E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85977"/>
    <w:multiLevelType w:val="multilevel"/>
    <w:tmpl w:val="C96A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276C6B"/>
    <w:multiLevelType w:val="multilevel"/>
    <w:tmpl w:val="40F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1E06E5"/>
    <w:multiLevelType w:val="multilevel"/>
    <w:tmpl w:val="416A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F953B3"/>
    <w:multiLevelType w:val="multilevel"/>
    <w:tmpl w:val="A30C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597C6C"/>
    <w:multiLevelType w:val="multilevel"/>
    <w:tmpl w:val="0464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D63528"/>
    <w:multiLevelType w:val="multilevel"/>
    <w:tmpl w:val="971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E84E34"/>
    <w:multiLevelType w:val="multilevel"/>
    <w:tmpl w:val="B322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60601A"/>
    <w:multiLevelType w:val="multilevel"/>
    <w:tmpl w:val="971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68310D"/>
    <w:multiLevelType w:val="multilevel"/>
    <w:tmpl w:val="0090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B427566"/>
    <w:multiLevelType w:val="hybridMultilevel"/>
    <w:tmpl w:val="5882EC98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D7A793D"/>
    <w:multiLevelType w:val="multilevel"/>
    <w:tmpl w:val="7EC272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6850985">
    <w:abstractNumId w:val="37"/>
  </w:num>
  <w:num w:numId="2" w16cid:durableId="513501659">
    <w:abstractNumId w:val="14"/>
  </w:num>
  <w:num w:numId="3" w16cid:durableId="1005135625">
    <w:abstractNumId w:val="25"/>
  </w:num>
  <w:num w:numId="4" w16cid:durableId="1036856095">
    <w:abstractNumId w:val="12"/>
  </w:num>
  <w:num w:numId="5" w16cid:durableId="1968974937">
    <w:abstractNumId w:val="0"/>
  </w:num>
  <w:num w:numId="6" w16cid:durableId="110170856">
    <w:abstractNumId w:val="13"/>
  </w:num>
  <w:num w:numId="7" w16cid:durableId="223376302">
    <w:abstractNumId w:val="27"/>
  </w:num>
  <w:num w:numId="8" w16cid:durableId="569391914">
    <w:abstractNumId w:val="41"/>
  </w:num>
  <w:num w:numId="9" w16cid:durableId="202987004">
    <w:abstractNumId w:val="43"/>
  </w:num>
  <w:num w:numId="10" w16cid:durableId="2028676263">
    <w:abstractNumId w:val="28"/>
  </w:num>
  <w:num w:numId="11" w16cid:durableId="1295524931">
    <w:abstractNumId w:val="23"/>
  </w:num>
  <w:num w:numId="12" w16cid:durableId="1317683233">
    <w:abstractNumId w:val="24"/>
  </w:num>
  <w:num w:numId="13" w16cid:durableId="1834292971">
    <w:abstractNumId w:val="8"/>
  </w:num>
  <w:num w:numId="14" w16cid:durableId="2057385277">
    <w:abstractNumId w:val="39"/>
  </w:num>
  <w:num w:numId="15" w16cid:durableId="613173530">
    <w:abstractNumId w:val="2"/>
  </w:num>
  <w:num w:numId="16" w16cid:durableId="736435207">
    <w:abstractNumId w:val="19"/>
  </w:num>
  <w:num w:numId="17" w16cid:durableId="2093354442">
    <w:abstractNumId w:val="3"/>
  </w:num>
  <w:num w:numId="18" w16cid:durableId="1085882082">
    <w:abstractNumId w:val="17"/>
  </w:num>
  <w:num w:numId="19" w16cid:durableId="393897956">
    <w:abstractNumId w:val="31"/>
  </w:num>
  <w:num w:numId="20" w16cid:durableId="1928150864">
    <w:abstractNumId w:val="21"/>
  </w:num>
  <w:num w:numId="21" w16cid:durableId="270161403">
    <w:abstractNumId w:val="34"/>
  </w:num>
  <w:num w:numId="22" w16cid:durableId="1448621748">
    <w:abstractNumId w:val="11"/>
  </w:num>
  <w:num w:numId="23" w16cid:durableId="1384715335">
    <w:abstractNumId w:val="16"/>
  </w:num>
  <w:num w:numId="24" w16cid:durableId="408190069">
    <w:abstractNumId w:val="6"/>
  </w:num>
  <w:num w:numId="25" w16cid:durableId="1466267324">
    <w:abstractNumId w:val="35"/>
  </w:num>
  <w:num w:numId="26" w16cid:durableId="1809013715">
    <w:abstractNumId w:val="18"/>
  </w:num>
  <w:num w:numId="27" w16cid:durableId="2063405902">
    <w:abstractNumId w:val="29"/>
  </w:num>
  <w:num w:numId="28" w16cid:durableId="1270165608">
    <w:abstractNumId w:val="36"/>
  </w:num>
  <w:num w:numId="29" w16cid:durableId="1358194247">
    <w:abstractNumId w:val="1"/>
  </w:num>
  <w:num w:numId="30" w16cid:durableId="1875118906">
    <w:abstractNumId w:val="5"/>
  </w:num>
  <w:num w:numId="31" w16cid:durableId="1856531719">
    <w:abstractNumId w:val="4"/>
  </w:num>
  <w:num w:numId="32" w16cid:durableId="1805270923">
    <w:abstractNumId w:val="33"/>
  </w:num>
  <w:num w:numId="33" w16cid:durableId="1413695971">
    <w:abstractNumId w:val="30"/>
  </w:num>
  <w:num w:numId="34" w16cid:durableId="322900334">
    <w:abstractNumId w:val="26"/>
  </w:num>
  <w:num w:numId="35" w16cid:durableId="2066415651">
    <w:abstractNumId w:val="32"/>
  </w:num>
  <w:num w:numId="36" w16cid:durableId="1969242943">
    <w:abstractNumId w:val="42"/>
  </w:num>
  <w:num w:numId="37" w16cid:durableId="1239050061">
    <w:abstractNumId w:val="20"/>
  </w:num>
  <w:num w:numId="38" w16cid:durableId="1374304023">
    <w:abstractNumId w:val="22"/>
  </w:num>
  <w:num w:numId="39" w16cid:durableId="639575091">
    <w:abstractNumId w:val="9"/>
  </w:num>
  <w:num w:numId="40" w16cid:durableId="1187207706">
    <w:abstractNumId w:val="38"/>
  </w:num>
  <w:num w:numId="41" w16cid:durableId="79180526">
    <w:abstractNumId w:val="10"/>
  </w:num>
  <w:num w:numId="42" w16cid:durableId="2015763020">
    <w:abstractNumId w:val="7"/>
  </w:num>
  <w:num w:numId="43" w16cid:durableId="421075088">
    <w:abstractNumId w:val="40"/>
  </w:num>
  <w:num w:numId="44" w16cid:durableId="2010675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CB4"/>
    <w:rsid w:val="00017BF9"/>
    <w:rsid w:val="000266C3"/>
    <w:rsid w:val="00040F18"/>
    <w:rsid w:val="00046E7B"/>
    <w:rsid w:val="00076C21"/>
    <w:rsid w:val="000D3ED9"/>
    <w:rsid w:val="000D7FAF"/>
    <w:rsid w:val="000E7A3C"/>
    <w:rsid w:val="000F7D16"/>
    <w:rsid w:val="0015003B"/>
    <w:rsid w:val="00167FEC"/>
    <w:rsid w:val="00173A8B"/>
    <w:rsid w:val="00176402"/>
    <w:rsid w:val="00184457"/>
    <w:rsid w:val="001B58E8"/>
    <w:rsid w:val="001B7D32"/>
    <w:rsid w:val="001C2981"/>
    <w:rsid w:val="001C4453"/>
    <w:rsid w:val="001C507C"/>
    <w:rsid w:val="001E1A1C"/>
    <w:rsid w:val="001E1D78"/>
    <w:rsid w:val="00204893"/>
    <w:rsid w:val="002547DA"/>
    <w:rsid w:val="00290569"/>
    <w:rsid w:val="002A3172"/>
    <w:rsid w:val="003465BC"/>
    <w:rsid w:val="003560F8"/>
    <w:rsid w:val="00372470"/>
    <w:rsid w:val="00391DB3"/>
    <w:rsid w:val="003951B8"/>
    <w:rsid w:val="003A34D2"/>
    <w:rsid w:val="003A669F"/>
    <w:rsid w:val="003F0DDA"/>
    <w:rsid w:val="00432BCB"/>
    <w:rsid w:val="004340C6"/>
    <w:rsid w:val="00435766"/>
    <w:rsid w:val="00435F9E"/>
    <w:rsid w:val="00460B78"/>
    <w:rsid w:val="00467306"/>
    <w:rsid w:val="00516C3C"/>
    <w:rsid w:val="00527217"/>
    <w:rsid w:val="00557C84"/>
    <w:rsid w:val="00560460"/>
    <w:rsid w:val="005B16B4"/>
    <w:rsid w:val="00636AD3"/>
    <w:rsid w:val="00662206"/>
    <w:rsid w:val="006A5D4C"/>
    <w:rsid w:val="006B7784"/>
    <w:rsid w:val="00712667"/>
    <w:rsid w:val="007250A8"/>
    <w:rsid w:val="0076709A"/>
    <w:rsid w:val="007E2142"/>
    <w:rsid w:val="007F1066"/>
    <w:rsid w:val="00804D39"/>
    <w:rsid w:val="00820878"/>
    <w:rsid w:val="00842FA8"/>
    <w:rsid w:val="0086707F"/>
    <w:rsid w:val="00872780"/>
    <w:rsid w:val="008A0837"/>
    <w:rsid w:val="008A6229"/>
    <w:rsid w:val="008A70E0"/>
    <w:rsid w:val="008B7BA4"/>
    <w:rsid w:val="008D764D"/>
    <w:rsid w:val="008E196D"/>
    <w:rsid w:val="008F7404"/>
    <w:rsid w:val="00940C86"/>
    <w:rsid w:val="0098307B"/>
    <w:rsid w:val="00A004B2"/>
    <w:rsid w:val="00A031B0"/>
    <w:rsid w:val="00A55448"/>
    <w:rsid w:val="00A93855"/>
    <w:rsid w:val="00AA0791"/>
    <w:rsid w:val="00AE54C3"/>
    <w:rsid w:val="00AF1636"/>
    <w:rsid w:val="00B35175"/>
    <w:rsid w:val="00BB03E0"/>
    <w:rsid w:val="00BB56A1"/>
    <w:rsid w:val="00BE6CB4"/>
    <w:rsid w:val="00C12470"/>
    <w:rsid w:val="00C23857"/>
    <w:rsid w:val="00C76343"/>
    <w:rsid w:val="00C840E2"/>
    <w:rsid w:val="00C9045F"/>
    <w:rsid w:val="00CA327E"/>
    <w:rsid w:val="00CA7E60"/>
    <w:rsid w:val="00CD3724"/>
    <w:rsid w:val="00CD4A6A"/>
    <w:rsid w:val="00CD6293"/>
    <w:rsid w:val="00CE28BD"/>
    <w:rsid w:val="00CE6338"/>
    <w:rsid w:val="00D37599"/>
    <w:rsid w:val="00D4736F"/>
    <w:rsid w:val="00D57138"/>
    <w:rsid w:val="00D75DEB"/>
    <w:rsid w:val="00DF168D"/>
    <w:rsid w:val="00E73428"/>
    <w:rsid w:val="00E75892"/>
    <w:rsid w:val="00EF404C"/>
    <w:rsid w:val="00F4034D"/>
    <w:rsid w:val="00F533FE"/>
    <w:rsid w:val="00F801EB"/>
    <w:rsid w:val="00F831D3"/>
    <w:rsid w:val="00F910AF"/>
    <w:rsid w:val="00F96D62"/>
    <w:rsid w:val="00F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E02251"/>
  <w15:docId w15:val="{2981978F-B2F7-4FEC-8D30-D6F81FF2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544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340C6"/>
    <w:pPr>
      <w:ind w:left="720"/>
      <w:contextualSpacing/>
    </w:pPr>
  </w:style>
  <w:style w:type="character" w:customStyle="1" w:styleId="Ttulo1">
    <w:name w:val="Título1"/>
    <w:basedOn w:val="Fuentedeprrafopredeter"/>
    <w:rsid w:val="00712667"/>
  </w:style>
  <w:style w:type="character" w:styleId="Hipervnculo">
    <w:name w:val="Hyperlink"/>
    <w:basedOn w:val="Fuentedeprrafopredeter"/>
    <w:uiPriority w:val="99"/>
    <w:unhideWhenUsed/>
    <w:rsid w:val="00FD59E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6C3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40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F18"/>
  </w:style>
  <w:style w:type="paragraph" w:styleId="Piedepgina">
    <w:name w:val="footer"/>
    <w:basedOn w:val="Normal"/>
    <w:link w:val="PiedepginaCar"/>
    <w:uiPriority w:val="99"/>
    <w:unhideWhenUsed/>
    <w:rsid w:val="00040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653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nf.gob.pa/wp-content/uploads/2021/03/Ley-124-de-7-de-enero-de-2020-1.pdf" TargetMode="External"/><Relationship Id="rId13" Type="http://schemas.openxmlformats.org/officeDocument/2006/relationships/hyperlink" Target="https://ssnf.gob.pa/wp-content/uploads/2019/04/Resolucion-I-REG-002-017-Guia-para-la-aplicacion-efectiva-de-las-normas-legales-vigentes.pdf" TargetMode="External"/><Relationship Id="rId18" Type="http://schemas.openxmlformats.org/officeDocument/2006/relationships/hyperlink" Target="http://www.superbancos.gob.p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enesraices.mici.gob.pa" TargetMode="External"/><Relationship Id="rId12" Type="http://schemas.openxmlformats.org/officeDocument/2006/relationships/hyperlink" Target="https://ssnf.gob.pa/wp-content/uploads/2019/04/Resolucion-I-REG-001-017-guia-respecto-al-cumplimiento-de-los-mecanismo-de-prevencion.pdf" TargetMode="External"/><Relationship Id="rId17" Type="http://schemas.openxmlformats.org/officeDocument/2006/relationships/hyperlink" Target="https://ssnf.gob.p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snf.gob.pa/wp-content/uploads/2021/12/Resoluci%C3%B3n-S-010-2021-de-2-de-diciembre-de-2021-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nf.gob.pa/wp-content/uploads/2019/04/Resolucion-No.002-16-Por-la-cual-los-sujetos-obligados-no-financieros-deberan-adoptar-los-formularios-de-declaracion-jurad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nf.gob.pa/wp-content/uploads/2022/08/Resoluci%C3%B2n-No.-S-002-2021.pdf" TargetMode="External"/><Relationship Id="rId10" Type="http://schemas.openxmlformats.org/officeDocument/2006/relationships/hyperlink" Target="https://ssnf.gob.pa/wp-content/uploads/2019/04/Resolucion-001-2016-Por-la-cual-los-sujetos-obligados-no-financieros-deberan-adoptar-las-guias-de-senales-de-alerta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snf.gob.pa/wp-content/uploads/2019/04/Resolucion-No.-001-015-de-la-Intendente.pdf" TargetMode="External"/><Relationship Id="rId14" Type="http://schemas.openxmlformats.org/officeDocument/2006/relationships/hyperlink" Target="https://ssnf.gob.pa/wp-content/uploads/2019/04/Resolucion-I-REG-003-017-Por-la-cual-establece-el-formulario-Extra-Situ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3699930-4db8-4f08-a197-db87d68d3ad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2</Pages>
  <Words>1422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Tapia</dc:creator>
  <cp:keywords/>
  <dc:description/>
  <cp:lastModifiedBy>Alcris Cristina Innis Palomino</cp:lastModifiedBy>
  <cp:revision>3</cp:revision>
  <cp:lastPrinted>2025-09-10T15:06:00Z</cp:lastPrinted>
  <dcterms:created xsi:type="dcterms:W3CDTF">2023-01-26T18:52:00Z</dcterms:created>
  <dcterms:modified xsi:type="dcterms:W3CDTF">2025-09-10T15:44:00Z</dcterms:modified>
</cp:coreProperties>
</file>