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59724" w14:textId="04BCC29C" w:rsidR="00BB2819" w:rsidRDefault="00BB2819" w:rsidP="006F25B1">
      <w:pPr>
        <w:ind w:left="0" w:right="4"/>
      </w:pPr>
    </w:p>
    <w:p w14:paraId="58827FD6" w14:textId="77777777" w:rsidR="00475E1F" w:rsidRDefault="00475E1F"/>
    <w:p w14:paraId="36D41B44" w14:textId="706DA041" w:rsidR="00BB2819" w:rsidRDefault="00BB2819">
      <w:pPr>
        <w:pBdr>
          <w:top w:val="nil"/>
          <w:left w:val="nil"/>
          <w:bottom w:val="nil"/>
          <w:right w:val="nil"/>
          <w:between w:val="nil"/>
        </w:pBdr>
        <w:tabs>
          <w:tab w:val="center" w:pos="4419"/>
          <w:tab w:val="right" w:pos="8838"/>
        </w:tabs>
        <w:rPr>
          <w:color w:val="000000"/>
        </w:rPr>
      </w:pPr>
    </w:p>
    <w:p w14:paraId="0226DBB8" w14:textId="4D4FAAD3" w:rsidR="00BB2819" w:rsidRDefault="00BB2819"/>
    <w:p w14:paraId="27C7D76B" w14:textId="4FE49569" w:rsidR="00BB2819" w:rsidRDefault="00BB2819">
      <w:pPr>
        <w:pBdr>
          <w:top w:val="nil"/>
          <w:left w:val="nil"/>
          <w:bottom w:val="nil"/>
          <w:right w:val="nil"/>
          <w:between w:val="nil"/>
        </w:pBdr>
        <w:tabs>
          <w:tab w:val="center" w:pos="4419"/>
          <w:tab w:val="right" w:pos="8838"/>
        </w:tabs>
        <w:rPr>
          <w:color w:val="000000"/>
        </w:rPr>
      </w:pPr>
    </w:p>
    <w:p w14:paraId="389FF8D8" w14:textId="44F642D4" w:rsidR="00BB2819" w:rsidRDefault="00BB2819"/>
    <w:p w14:paraId="05398CC4" w14:textId="77777777" w:rsidR="00BB2819" w:rsidRDefault="00BB2819"/>
    <w:p w14:paraId="481C9B60" w14:textId="77777777" w:rsidR="0056246B" w:rsidRDefault="0056246B">
      <w:pPr>
        <w:rPr>
          <w:b/>
        </w:rPr>
      </w:pPr>
    </w:p>
    <w:p w14:paraId="638E7DFC" w14:textId="77777777" w:rsidR="0056246B" w:rsidRDefault="0056246B">
      <w:pPr>
        <w:rPr>
          <w:b/>
        </w:rPr>
      </w:pPr>
    </w:p>
    <w:p w14:paraId="3DDE4D61" w14:textId="77777777" w:rsidR="00151957" w:rsidRDefault="00151957">
      <w:pPr>
        <w:rPr>
          <w:b/>
        </w:rPr>
      </w:pPr>
    </w:p>
    <w:p w14:paraId="7697141E" w14:textId="0414A50B" w:rsidR="00BB2819" w:rsidRDefault="004E49E2">
      <w:r>
        <w:rPr>
          <w:b/>
        </w:rPr>
        <w:t>TECNOLOGÍA DE LOS ALIMENTOS</w:t>
      </w:r>
      <w:r w:rsidR="0012554F">
        <w:rPr>
          <w:b/>
        </w:rPr>
        <w:t>.</w:t>
      </w:r>
      <w:r>
        <w:rPr>
          <w:b/>
        </w:rPr>
        <w:t xml:space="preserve"> </w:t>
      </w:r>
      <w:r w:rsidR="00444F77">
        <w:rPr>
          <w:b/>
        </w:rPr>
        <w:t>FRUTAS Y HORTALIZAS FRESCAS.</w:t>
      </w:r>
    </w:p>
    <w:p w14:paraId="3F77CEE6" w14:textId="1ED54ED2" w:rsidR="008F52AB" w:rsidRPr="008F52AB" w:rsidRDefault="00B65B79">
      <w:pPr>
        <w:rPr>
          <w:b/>
          <w:bCs/>
        </w:rPr>
      </w:pPr>
      <w:r>
        <w:rPr>
          <w:b/>
          <w:bCs/>
        </w:rPr>
        <w:t>AGUACATE</w:t>
      </w:r>
      <w:r w:rsidR="00444F77">
        <w:rPr>
          <w:b/>
          <w:bCs/>
        </w:rPr>
        <w:t>. ESPECIFICACIONES</w:t>
      </w:r>
    </w:p>
    <w:p w14:paraId="6F549976" w14:textId="77777777" w:rsidR="001C79B6" w:rsidRDefault="001C79B6">
      <w:pPr>
        <w:rPr>
          <w:b/>
        </w:rPr>
      </w:pPr>
    </w:p>
    <w:p w14:paraId="08D814FB" w14:textId="77777777" w:rsidR="001C79B6" w:rsidRDefault="001C79B6">
      <w:pPr>
        <w:rPr>
          <w:b/>
        </w:rPr>
      </w:pPr>
    </w:p>
    <w:p w14:paraId="1467AFE1" w14:textId="77D73016" w:rsidR="00DD63B6" w:rsidRDefault="00C06CFA" w:rsidP="00C06CFA">
      <w:r>
        <w:rPr>
          <w:b/>
        </w:rPr>
        <w:t>I.C.S.  67.080.01</w:t>
      </w:r>
    </w:p>
    <w:p w14:paraId="3720C0DD" w14:textId="77777777" w:rsidR="00CB08D2" w:rsidRDefault="00CB08D2"/>
    <w:p w14:paraId="7E939FFE" w14:textId="77777777" w:rsidR="00CB08D2" w:rsidRDefault="00CB08D2"/>
    <w:p w14:paraId="006DDEF2" w14:textId="77777777" w:rsidR="00CB08D2" w:rsidRDefault="00CB08D2"/>
    <w:p w14:paraId="120E8D35" w14:textId="77777777" w:rsidR="00CB08D2" w:rsidRDefault="00CB08D2"/>
    <w:p w14:paraId="534BF2EF" w14:textId="77777777" w:rsidR="00CB08D2" w:rsidRDefault="00CB08D2"/>
    <w:p w14:paraId="23B3A782" w14:textId="77777777" w:rsidR="00CB08D2" w:rsidRDefault="00CB08D2"/>
    <w:p w14:paraId="3E2DFEF1" w14:textId="77777777" w:rsidR="00CB08D2" w:rsidRDefault="00CB08D2"/>
    <w:p w14:paraId="059A3FCB" w14:textId="77777777" w:rsidR="00CB08D2" w:rsidRDefault="00CB08D2"/>
    <w:p w14:paraId="098DF2DD" w14:textId="77777777" w:rsidR="00CB08D2" w:rsidRDefault="00CB08D2"/>
    <w:p w14:paraId="25AAD0E5" w14:textId="77777777" w:rsidR="00CB08D2" w:rsidRDefault="00CB08D2"/>
    <w:p w14:paraId="251C950B" w14:textId="77777777" w:rsidR="00CB08D2" w:rsidRDefault="00CB08D2"/>
    <w:p w14:paraId="34283CFF" w14:textId="77777777" w:rsidR="00CB08D2" w:rsidRPr="008D1B9E" w:rsidRDefault="00CB08D2">
      <w:pPr>
        <w:sectPr w:rsidR="00CB08D2" w:rsidRPr="008D1B9E" w:rsidSect="00BF61F9">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docGrid w:linePitch="326"/>
        </w:sectPr>
      </w:pPr>
    </w:p>
    <w:p w14:paraId="4DD40388" w14:textId="2F22C32B" w:rsidR="00532FED" w:rsidRPr="00432334" w:rsidRDefault="00360E6B" w:rsidP="00F13154">
      <w:pPr>
        <w:pStyle w:val="Prrafodelista"/>
        <w:widowControl w:val="0"/>
        <w:numPr>
          <w:ilvl w:val="0"/>
          <w:numId w:val="2"/>
        </w:numPr>
        <w:pBdr>
          <w:top w:val="nil"/>
          <w:left w:val="nil"/>
          <w:bottom w:val="nil"/>
          <w:right w:val="nil"/>
          <w:between w:val="nil"/>
        </w:pBdr>
        <w:tabs>
          <w:tab w:val="left" w:pos="880"/>
        </w:tabs>
        <w:ind w:right="4" w:hanging="720"/>
        <w:rPr>
          <w:b/>
          <w:bCs/>
        </w:rPr>
      </w:pPr>
      <w:bookmarkStart w:id="0" w:name="_gjdgxs" w:colFirst="0" w:colLast="0"/>
      <w:bookmarkStart w:id="1" w:name="_tyjcwt" w:colFirst="0" w:colLast="0"/>
      <w:bookmarkEnd w:id="0"/>
      <w:bookmarkEnd w:id="1"/>
      <w:r w:rsidRPr="00432334">
        <w:rPr>
          <w:b/>
          <w:bCs/>
        </w:rPr>
        <w:lastRenderedPageBreak/>
        <w:t>OBJETO</w:t>
      </w:r>
    </w:p>
    <w:p w14:paraId="6B015CAE" w14:textId="77777777" w:rsidR="00EE4019" w:rsidRPr="006F25B1" w:rsidRDefault="00EE4019" w:rsidP="004F33D6">
      <w:pPr>
        <w:widowControl w:val="0"/>
        <w:pBdr>
          <w:top w:val="nil"/>
          <w:left w:val="nil"/>
          <w:bottom w:val="nil"/>
          <w:right w:val="nil"/>
          <w:between w:val="nil"/>
        </w:pBdr>
        <w:tabs>
          <w:tab w:val="left" w:pos="880"/>
        </w:tabs>
        <w:ind w:left="0" w:right="4"/>
        <w:rPr>
          <w:b/>
          <w:bCs/>
        </w:rPr>
      </w:pPr>
    </w:p>
    <w:p w14:paraId="38DDF0F4" w14:textId="438788E1" w:rsidR="007B5C41" w:rsidRPr="006F25B1" w:rsidRDefault="007B5C41" w:rsidP="004F33D6">
      <w:pPr>
        <w:pStyle w:val="Prrafodelista"/>
        <w:widowControl w:val="0"/>
        <w:pBdr>
          <w:top w:val="nil"/>
          <w:left w:val="nil"/>
          <w:bottom w:val="nil"/>
          <w:right w:val="nil"/>
          <w:between w:val="nil"/>
        </w:pBdr>
        <w:tabs>
          <w:tab w:val="left" w:pos="880"/>
        </w:tabs>
        <w:ind w:left="0" w:right="4"/>
        <w:rPr>
          <w:lang w:val="es-ES"/>
        </w:rPr>
      </w:pPr>
      <w:r w:rsidRPr="006F25B1">
        <w:rPr>
          <w:lang w:val="es-ES"/>
        </w:rPr>
        <w:t>Este Reglamento técnico tiene como objeto establecer las especificaciones técnicas</w:t>
      </w:r>
      <w:r w:rsidR="00035F8B" w:rsidRPr="006F25B1">
        <w:rPr>
          <w:lang w:val="es-ES"/>
        </w:rPr>
        <w:t xml:space="preserve"> y de calidad</w:t>
      </w:r>
      <w:r w:rsidRPr="006F25B1">
        <w:rPr>
          <w:lang w:val="es-ES"/>
        </w:rPr>
        <w:t xml:space="preserve"> que debe cumplir </w:t>
      </w:r>
      <w:r w:rsidR="00035F8B" w:rsidRPr="006F25B1">
        <w:rPr>
          <w:lang w:val="es-ES"/>
        </w:rPr>
        <w:t>el aguacate (</w:t>
      </w:r>
      <w:proofErr w:type="spellStart"/>
      <w:r w:rsidR="00205245" w:rsidRPr="006F25B1">
        <w:rPr>
          <w:i/>
          <w:iCs/>
        </w:rPr>
        <w:t>Persea</w:t>
      </w:r>
      <w:proofErr w:type="spellEnd"/>
      <w:r w:rsidR="00205245" w:rsidRPr="006F25B1">
        <w:rPr>
          <w:i/>
          <w:iCs/>
        </w:rPr>
        <w:t xml:space="preserve"> americana</w:t>
      </w:r>
      <w:r w:rsidR="00205245" w:rsidRPr="006F25B1">
        <w:t>)</w:t>
      </w:r>
      <w:r w:rsidR="003C2B7E" w:rsidRPr="006F25B1">
        <w:t>.</w:t>
      </w:r>
    </w:p>
    <w:p w14:paraId="53B744F9" w14:textId="77777777" w:rsidR="007B5C41" w:rsidRPr="006F25B1" w:rsidRDefault="007B5C41" w:rsidP="004F33D6">
      <w:pPr>
        <w:pStyle w:val="Prrafodelista"/>
        <w:widowControl w:val="0"/>
        <w:pBdr>
          <w:top w:val="nil"/>
          <w:left w:val="nil"/>
          <w:bottom w:val="nil"/>
          <w:right w:val="nil"/>
          <w:between w:val="nil"/>
        </w:pBdr>
        <w:tabs>
          <w:tab w:val="left" w:pos="880"/>
        </w:tabs>
        <w:ind w:right="4"/>
        <w:rPr>
          <w:b/>
          <w:bCs/>
          <w:lang w:val="es-ES"/>
        </w:rPr>
      </w:pPr>
    </w:p>
    <w:p w14:paraId="1773BA9A" w14:textId="2162B9A0" w:rsidR="00453397" w:rsidRDefault="00360E6B" w:rsidP="00F13154">
      <w:pPr>
        <w:pStyle w:val="Prrafodelista"/>
        <w:widowControl w:val="0"/>
        <w:numPr>
          <w:ilvl w:val="0"/>
          <w:numId w:val="2"/>
        </w:numPr>
        <w:pBdr>
          <w:top w:val="nil"/>
          <w:left w:val="nil"/>
          <w:bottom w:val="nil"/>
          <w:right w:val="nil"/>
          <w:between w:val="nil"/>
        </w:pBdr>
        <w:tabs>
          <w:tab w:val="left" w:pos="880"/>
        </w:tabs>
        <w:ind w:right="4" w:hanging="720"/>
        <w:rPr>
          <w:b/>
          <w:bCs/>
        </w:rPr>
      </w:pPr>
      <w:r w:rsidRPr="006F25B1">
        <w:rPr>
          <w:b/>
          <w:bCs/>
        </w:rPr>
        <w:t xml:space="preserve">ÁMBITO DE APLICACIÓN </w:t>
      </w:r>
    </w:p>
    <w:p w14:paraId="6B074CE0" w14:textId="02DDAA5D" w:rsidR="006C186B" w:rsidRDefault="006C186B" w:rsidP="004F33D6">
      <w:pPr>
        <w:pStyle w:val="Prrafodelista"/>
        <w:widowControl w:val="0"/>
        <w:pBdr>
          <w:top w:val="nil"/>
          <w:left w:val="nil"/>
          <w:bottom w:val="nil"/>
          <w:right w:val="nil"/>
          <w:between w:val="nil"/>
        </w:pBdr>
        <w:tabs>
          <w:tab w:val="left" w:pos="880"/>
        </w:tabs>
        <w:ind w:left="0" w:right="4"/>
      </w:pPr>
    </w:p>
    <w:p w14:paraId="49D9F573" w14:textId="54455906" w:rsidR="00080EBF" w:rsidRPr="00453397" w:rsidRDefault="00080EBF" w:rsidP="004F33D6">
      <w:pPr>
        <w:pStyle w:val="Prrafodelista"/>
        <w:widowControl w:val="0"/>
        <w:pBdr>
          <w:top w:val="nil"/>
          <w:left w:val="nil"/>
          <w:bottom w:val="nil"/>
          <w:right w:val="nil"/>
          <w:between w:val="nil"/>
        </w:pBdr>
        <w:tabs>
          <w:tab w:val="left" w:pos="880"/>
        </w:tabs>
        <w:ind w:left="0" w:right="4"/>
        <w:rPr>
          <w:b/>
          <w:bCs/>
        </w:rPr>
      </w:pPr>
      <w:r w:rsidRPr="006F25B1">
        <w:t xml:space="preserve">Este Reglamento Técnico se aplica a las variedades comerciales de aguacates obtenidos de </w:t>
      </w:r>
      <w:proofErr w:type="spellStart"/>
      <w:r w:rsidRPr="006F25B1">
        <w:t>Persea</w:t>
      </w:r>
      <w:proofErr w:type="spellEnd"/>
      <w:r w:rsidRPr="006F25B1">
        <w:t xml:space="preserve"> americana de la familia </w:t>
      </w:r>
      <w:proofErr w:type="spellStart"/>
      <w:r w:rsidRPr="006F25B1">
        <w:t>Lauraceae</w:t>
      </w:r>
      <w:proofErr w:type="spellEnd"/>
      <w:r w:rsidRPr="006F25B1">
        <w:t xml:space="preserve">, que han de suministrarse frescos al consumidor, después de su </w:t>
      </w:r>
      <w:r w:rsidRPr="00C231DA">
        <w:t>acondicionamiento y envasado</w:t>
      </w:r>
      <w:r w:rsidR="00C231DA" w:rsidRPr="00C231DA">
        <w:t xml:space="preserve">, </w:t>
      </w:r>
      <w:r w:rsidRPr="00C231DA">
        <w:t>que</w:t>
      </w:r>
      <w:r w:rsidRPr="006F25B1">
        <w:t xml:space="preserve"> se produzca, importe, distribuya y/o se comercialice en la República de Panamá.</w:t>
      </w:r>
    </w:p>
    <w:p w14:paraId="6E157FEF" w14:textId="77777777" w:rsidR="00080EBF" w:rsidRPr="00662C8E" w:rsidRDefault="00080EBF" w:rsidP="003966E0">
      <w:pPr>
        <w:widowControl w:val="0"/>
        <w:pBdr>
          <w:top w:val="nil"/>
          <w:left w:val="nil"/>
          <w:bottom w:val="nil"/>
          <w:right w:val="nil"/>
          <w:between w:val="nil"/>
        </w:pBdr>
        <w:tabs>
          <w:tab w:val="left" w:pos="880"/>
        </w:tabs>
        <w:ind w:left="0" w:right="4"/>
      </w:pPr>
    </w:p>
    <w:p w14:paraId="3CA932F9" w14:textId="7885C611" w:rsidR="003966E0" w:rsidRPr="00113026" w:rsidRDefault="002B5E97" w:rsidP="00F13154">
      <w:pPr>
        <w:pStyle w:val="Prrafodelista"/>
        <w:widowControl w:val="0"/>
        <w:numPr>
          <w:ilvl w:val="0"/>
          <w:numId w:val="2"/>
        </w:numPr>
        <w:pBdr>
          <w:top w:val="nil"/>
          <w:left w:val="nil"/>
          <w:bottom w:val="nil"/>
          <w:right w:val="nil"/>
          <w:between w:val="nil"/>
        </w:pBdr>
        <w:tabs>
          <w:tab w:val="left" w:pos="880"/>
        </w:tabs>
        <w:ind w:left="709" w:right="4" w:hanging="709"/>
        <w:rPr>
          <w:b/>
          <w:bCs/>
        </w:rPr>
      </w:pPr>
      <w:r w:rsidRPr="00113026">
        <w:rPr>
          <w:b/>
          <w:bCs/>
        </w:rPr>
        <w:t>NORMAS PARA CONSULTAR</w:t>
      </w:r>
    </w:p>
    <w:p w14:paraId="3EAF7BBD" w14:textId="77777777" w:rsidR="002B5E97" w:rsidRDefault="002B5E97" w:rsidP="00113026">
      <w:pPr>
        <w:widowControl w:val="0"/>
        <w:pBdr>
          <w:top w:val="nil"/>
          <w:left w:val="nil"/>
          <w:bottom w:val="nil"/>
          <w:right w:val="nil"/>
          <w:between w:val="nil"/>
        </w:pBdr>
        <w:tabs>
          <w:tab w:val="left" w:pos="880"/>
        </w:tabs>
        <w:ind w:left="0" w:right="4"/>
        <w:rPr>
          <w:b/>
          <w:bCs/>
        </w:rPr>
      </w:pPr>
    </w:p>
    <w:p w14:paraId="7B716016" w14:textId="77777777" w:rsidR="005536A6" w:rsidRPr="00846AE9" w:rsidRDefault="005536A6" w:rsidP="005536A6">
      <w:pPr>
        <w:ind w:left="0" w:right="4"/>
        <w:rPr>
          <w:color w:val="000000"/>
        </w:rPr>
      </w:pPr>
      <w:r w:rsidRPr="00846AE9">
        <w:rPr>
          <w:color w:val="000000"/>
        </w:rPr>
        <w:t xml:space="preserve">Las </w:t>
      </w:r>
      <w:r>
        <w:rPr>
          <w:color w:val="000000"/>
        </w:rPr>
        <w:t>l</w:t>
      </w:r>
      <w:r w:rsidRPr="00846AE9">
        <w:rPr>
          <w:color w:val="000000"/>
        </w:rPr>
        <w:t xml:space="preserve">eyes, documentos normativos, resoluciones, y otros instrumentos técnicos – jurídicos se encontraban vigente al momento de la redacción del presente Reglamento Técnico. </w:t>
      </w:r>
    </w:p>
    <w:p w14:paraId="478015A4" w14:textId="77777777" w:rsidR="005536A6" w:rsidRDefault="005536A6" w:rsidP="005536A6">
      <w:pPr>
        <w:ind w:left="0" w:right="4"/>
        <w:rPr>
          <w:b/>
          <w:bCs/>
          <w:color w:val="000000"/>
        </w:rPr>
      </w:pPr>
    </w:p>
    <w:p w14:paraId="64A168C8" w14:textId="77777777" w:rsidR="005536A6" w:rsidRPr="005A2781" w:rsidRDefault="005536A6" w:rsidP="00F13154">
      <w:pPr>
        <w:pStyle w:val="Prrafodelista"/>
        <w:numPr>
          <w:ilvl w:val="0"/>
          <w:numId w:val="3"/>
        </w:numPr>
        <w:ind w:left="567" w:right="4"/>
      </w:pPr>
      <w:r w:rsidRPr="005A2781">
        <w:t xml:space="preserve">Ley 430 de 25 de abril de 2024, que crea la Dirección Nacional de Control de Alimentos y Vigilancia Veterinaria. </w:t>
      </w:r>
    </w:p>
    <w:p w14:paraId="1F3DAF54" w14:textId="77777777" w:rsidR="005536A6" w:rsidRPr="005A2781" w:rsidRDefault="005536A6" w:rsidP="00F13154">
      <w:pPr>
        <w:pStyle w:val="Prrafodelista"/>
        <w:numPr>
          <w:ilvl w:val="0"/>
          <w:numId w:val="3"/>
        </w:numPr>
        <w:ind w:left="567" w:right="4"/>
      </w:pPr>
      <w:r w:rsidRPr="005A2781">
        <w:t xml:space="preserve">Ley 206 de 30 de marzo de 2021, que crea la Agencia Panameña de Alimentos. </w:t>
      </w:r>
    </w:p>
    <w:p w14:paraId="45284504" w14:textId="1A450404" w:rsidR="00A231C8" w:rsidRPr="00A231C8" w:rsidRDefault="005536A6" w:rsidP="00F13154">
      <w:pPr>
        <w:pStyle w:val="Prrafodelista"/>
        <w:numPr>
          <w:ilvl w:val="0"/>
          <w:numId w:val="3"/>
        </w:numPr>
        <w:ind w:left="567" w:right="4"/>
      </w:pPr>
      <w:r w:rsidRPr="005A2781">
        <w:t>Decreto Ejecutivo No. 125 de 29 de septiembre de 2021</w:t>
      </w:r>
      <w:r>
        <w:t>, que reglamenta la Ley 206 de la Agencia Panameña de Aliment</w:t>
      </w:r>
      <w:bookmarkStart w:id="2" w:name="_GoBack"/>
      <w:bookmarkEnd w:id="2"/>
      <w:r>
        <w:t xml:space="preserve">os. </w:t>
      </w:r>
    </w:p>
    <w:p w14:paraId="56CF776A" w14:textId="77777777" w:rsidR="00113026" w:rsidRPr="00113026" w:rsidRDefault="00113026" w:rsidP="00113026">
      <w:pPr>
        <w:widowControl w:val="0"/>
        <w:pBdr>
          <w:top w:val="nil"/>
          <w:left w:val="nil"/>
          <w:bottom w:val="nil"/>
          <w:right w:val="nil"/>
          <w:between w:val="nil"/>
        </w:pBdr>
        <w:tabs>
          <w:tab w:val="left" w:pos="880"/>
        </w:tabs>
        <w:ind w:left="0" w:right="4"/>
        <w:rPr>
          <w:b/>
          <w:bCs/>
        </w:rPr>
      </w:pPr>
    </w:p>
    <w:p w14:paraId="6C496E5B" w14:textId="237C6210" w:rsidR="002B5E97" w:rsidRPr="00113026" w:rsidRDefault="002B5E97" w:rsidP="00F13154">
      <w:pPr>
        <w:pStyle w:val="Prrafodelista"/>
        <w:widowControl w:val="0"/>
        <w:numPr>
          <w:ilvl w:val="0"/>
          <w:numId w:val="2"/>
        </w:numPr>
        <w:pBdr>
          <w:top w:val="nil"/>
          <w:left w:val="nil"/>
          <w:bottom w:val="nil"/>
          <w:right w:val="nil"/>
          <w:between w:val="nil"/>
        </w:pBdr>
        <w:tabs>
          <w:tab w:val="left" w:pos="880"/>
        </w:tabs>
        <w:ind w:right="4" w:hanging="720"/>
        <w:rPr>
          <w:b/>
          <w:bCs/>
        </w:rPr>
      </w:pPr>
      <w:r w:rsidRPr="00113026">
        <w:rPr>
          <w:b/>
          <w:bCs/>
        </w:rPr>
        <w:t>DEFINICIONES</w:t>
      </w:r>
    </w:p>
    <w:p w14:paraId="5D6B7893" w14:textId="77777777" w:rsidR="002B5E97" w:rsidRDefault="002B5E97" w:rsidP="00EA2B03">
      <w:pPr>
        <w:pStyle w:val="Prrafodelista"/>
      </w:pPr>
    </w:p>
    <w:p w14:paraId="7EB413E0" w14:textId="62AF185A" w:rsidR="002B5E97" w:rsidRPr="00662C8E" w:rsidRDefault="008B321C" w:rsidP="00EA2B03">
      <w:pPr>
        <w:widowControl w:val="0"/>
        <w:pBdr>
          <w:top w:val="nil"/>
          <w:left w:val="nil"/>
          <w:bottom w:val="nil"/>
          <w:right w:val="nil"/>
          <w:between w:val="nil"/>
        </w:pBdr>
        <w:tabs>
          <w:tab w:val="left" w:pos="880"/>
        </w:tabs>
        <w:ind w:left="0" w:right="4"/>
      </w:pPr>
      <w:r w:rsidRPr="008B321C">
        <w:t>Para los fines del presente Reglamento Técnico DGNTI se aplican las siguientes definiciones:</w:t>
      </w:r>
    </w:p>
    <w:p w14:paraId="1E3EA44B" w14:textId="77777777" w:rsidR="00DD1643" w:rsidRDefault="00DD1643" w:rsidP="00EA2B03">
      <w:pPr>
        <w:widowControl w:val="0"/>
        <w:pBdr>
          <w:top w:val="nil"/>
          <w:left w:val="nil"/>
          <w:bottom w:val="nil"/>
          <w:right w:val="nil"/>
          <w:between w:val="nil"/>
        </w:pBdr>
        <w:tabs>
          <w:tab w:val="left" w:pos="880"/>
        </w:tabs>
        <w:ind w:left="0" w:right="4"/>
      </w:pPr>
    </w:p>
    <w:p w14:paraId="16289472" w14:textId="77777777" w:rsidR="00FE39B6" w:rsidRPr="007B0F12" w:rsidRDefault="00FE39B6" w:rsidP="00F13154">
      <w:pPr>
        <w:pStyle w:val="Prrafodelista"/>
        <w:numPr>
          <w:ilvl w:val="1"/>
          <w:numId w:val="2"/>
        </w:numPr>
        <w:pBdr>
          <w:top w:val="nil"/>
          <w:left w:val="nil"/>
          <w:bottom w:val="nil"/>
          <w:right w:val="nil"/>
          <w:between w:val="nil"/>
        </w:pBdr>
        <w:ind w:left="-11" w:right="6" w:firstLine="0"/>
        <w:rPr>
          <w:lang w:val="es-ES"/>
        </w:rPr>
      </w:pPr>
      <w:r w:rsidRPr="007B0F12">
        <w:rPr>
          <w:b/>
          <w:bCs/>
          <w:lang w:val="es-ES"/>
        </w:rPr>
        <w:t>Baya</w:t>
      </w:r>
      <w:r>
        <w:rPr>
          <w:lang w:val="es-ES"/>
        </w:rPr>
        <w:t xml:space="preserve">: </w:t>
      </w:r>
      <w:r w:rsidRPr="007B0F12">
        <w:t>es un fruto carnoso y blando que se forma a partir de una sola flor, no se abre al madurar y tiene una o varias semillas en su interior</w:t>
      </w:r>
      <w:r>
        <w:t>.</w:t>
      </w:r>
    </w:p>
    <w:p w14:paraId="60CC3C0C" w14:textId="77777777" w:rsidR="00FE39B6" w:rsidRPr="00FE39B6" w:rsidRDefault="00FE39B6" w:rsidP="00FE39B6">
      <w:pPr>
        <w:pStyle w:val="Prrafodelista"/>
        <w:widowControl w:val="0"/>
        <w:pBdr>
          <w:top w:val="nil"/>
          <w:left w:val="nil"/>
          <w:bottom w:val="nil"/>
          <w:right w:val="nil"/>
          <w:between w:val="nil"/>
        </w:pBdr>
        <w:tabs>
          <w:tab w:val="left" w:pos="709"/>
        </w:tabs>
        <w:ind w:left="-11" w:right="6"/>
      </w:pPr>
    </w:p>
    <w:p w14:paraId="39900FA5" w14:textId="36406E17" w:rsidR="000B7837" w:rsidRDefault="000B7837" w:rsidP="00F13154">
      <w:pPr>
        <w:pStyle w:val="Prrafodelista"/>
        <w:widowControl w:val="0"/>
        <w:numPr>
          <w:ilvl w:val="1"/>
          <w:numId w:val="2"/>
        </w:numPr>
        <w:pBdr>
          <w:top w:val="nil"/>
          <w:left w:val="nil"/>
          <w:bottom w:val="nil"/>
          <w:right w:val="nil"/>
          <w:between w:val="nil"/>
        </w:pBdr>
        <w:tabs>
          <w:tab w:val="left" w:pos="709"/>
        </w:tabs>
        <w:ind w:left="-11" w:right="6" w:firstLine="0"/>
      </w:pPr>
      <w:r w:rsidRPr="00EA2B03">
        <w:rPr>
          <w:b/>
          <w:bCs/>
        </w:rPr>
        <w:t>Lenticelas</w:t>
      </w:r>
      <w:r w:rsidR="00DD1643" w:rsidRPr="00EA2B03">
        <w:rPr>
          <w:b/>
          <w:bCs/>
        </w:rPr>
        <w:t>:</w:t>
      </w:r>
      <w:r w:rsidR="00DD1643">
        <w:t xml:space="preserve"> </w:t>
      </w:r>
      <w:r w:rsidR="000567D5" w:rsidRPr="000567D5">
        <w:t>aparición anormal de manchas, puntos o cicatrices en la cáscara del aguacate, originadas por la oxidación, daño o colapso de las lenticelas, que son poros naturales del fruto encargados del intercambio gaseoso.</w:t>
      </w:r>
    </w:p>
    <w:p w14:paraId="42065F51" w14:textId="77777777" w:rsidR="00D6261C" w:rsidRDefault="00D6261C" w:rsidP="00D6261C">
      <w:pPr>
        <w:pStyle w:val="Prrafodelista"/>
      </w:pPr>
    </w:p>
    <w:p w14:paraId="243FE379" w14:textId="467FF514" w:rsidR="00D6261C" w:rsidRPr="00132264" w:rsidRDefault="00D6261C" w:rsidP="00F13154">
      <w:pPr>
        <w:pStyle w:val="Prrafodelista"/>
        <w:widowControl w:val="0"/>
        <w:numPr>
          <w:ilvl w:val="1"/>
          <w:numId w:val="2"/>
        </w:numPr>
        <w:pBdr>
          <w:top w:val="nil"/>
          <w:left w:val="nil"/>
          <w:bottom w:val="nil"/>
          <w:right w:val="nil"/>
          <w:between w:val="nil"/>
        </w:pBdr>
        <w:tabs>
          <w:tab w:val="left" w:pos="709"/>
        </w:tabs>
        <w:ind w:left="-11" w:right="6" w:firstLine="0"/>
      </w:pPr>
      <w:r w:rsidRPr="00D6261C">
        <w:rPr>
          <w:b/>
          <w:bCs/>
        </w:rPr>
        <w:t>Pedúnculo:</w:t>
      </w:r>
      <w:r>
        <w:rPr>
          <w:b/>
          <w:bCs/>
        </w:rPr>
        <w:t xml:space="preserve"> </w:t>
      </w:r>
      <w:r w:rsidR="00132264" w:rsidRPr="00132264">
        <w:t>es el tallo o rabillo que une el fruto con la planta y por donde circulan agua y nutrientes durante su desarrollo; además, sirve como punto de sujeción del fruto</w:t>
      </w:r>
      <w:r w:rsidR="00E11590">
        <w:t>.</w:t>
      </w:r>
    </w:p>
    <w:p w14:paraId="4DA89D3B" w14:textId="77777777" w:rsidR="000567D5" w:rsidRPr="000B7837" w:rsidRDefault="000567D5" w:rsidP="00EA2B03">
      <w:pPr>
        <w:widowControl w:val="0"/>
        <w:pBdr>
          <w:top w:val="nil"/>
          <w:left w:val="nil"/>
          <w:bottom w:val="nil"/>
          <w:right w:val="nil"/>
          <w:between w:val="nil"/>
        </w:pBdr>
        <w:tabs>
          <w:tab w:val="left" w:pos="880"/>
        </w:tabs>
        <w:ind w:left="0" w:right="4"/>
      </w:pPr>
    </w:p>
    <w:p w14:paraId="61EA4345" w14:textId="0F42AD5D" w:rsidR="000B7837" w:rsidRDefault="000B7837" w:rsidP="00F13154">
      <w:pPr>
        <w:pStyle w:val="Prrafodelista"/>
        <w:widowControl w:val="0"/>
        <w:numPr>
          <w:ilvl w:val="1"/>
          <w:numId w:val="2"/>
        </w:numPr>
        <w:pBdr>
          <w:top w:val="nil"/>
          <w:left w:val="nil"/>
          <w:bottom w:val="nil"/>
          <w:right w:val="nil"/>
          <w:between w:val="nil"/>
        </w:pBdr>
        <w:tabs>
          <w:tab w:val="left" w:pos="880"/>
        </w:tabs>
        <w:ind w:left="709" w:right="4"/>
      </w:pPr>
      <w:r w:rsidRPr="00EA2B03">
        <w:rPr>
          <w:b/>
          <w:bCs/>
        </w:rPr>
        <w:t>Pulpa</w:t>
      </w:r>
      <w:r w:rsidR="00DB4103" w:rsidRPr="00EA2B03">
        <w:rPr>
          <w:b/>
          <w:bCs/>
        </w:rPr>
        <w:t>:</w:t>
      </w:r>
      <w:r w:rsidR="00DB4103">
        <w:t xml:space="preserve"> </w:t>
      </w:r>
      <w:r w:rsidR="007C29D2" w:rsidRPr="007C29D2">
        <w:t>parte carnosa, blanda y comestible que rodea las semillas de una fruta</w:t>
      </w:r>
      <w:r w:rsidR="007C29D2">
        <w:t>.</w:t>
      </w:r>
    </w:p>
    <w:p w14:paraId="3BC92256" w14:textId="77777777" w:rsidR="00C43852" w:rsidRDefault="00C43852" w:rsidP="00C43852">
      <w:pPr>
        <w:pStyle w:val="Prrafodelista"/>
      </w:pPr>
    </w:p>
    <w:p w14:paraId="60DDE5E3" w14:textId="23CA42C5" w:rsidR="00C43852" w:rsidRPr="00C43852" w:rsidRDefault="00C43852" w:rsidP="00F13154">
      <w:pPr>
        <w:pStyle w:val="Prrafodelista"/>
        <w:widowControl w:val="0"/>
        <w:numPr>
          <w:ilvl w:val="1"/>
          <w:numId w:val="2"/>
        </w:numPr>
        <w:pBdr>
          <w:top w:val="nil"/>
          <w:left w:val="nil"/>
          <w:bottom w:val="nil"/>
          <w:right w:val="nil"/>
          <w:between w:val="nil"/>
        </w:pBdr>
        <w:tabs>
          <w:tab w:val="left" w:pos="709"/>
        </w:tabs>
        <w:ind w:left="-11" w:right="6" w:firstLine="0"/>
        <w:rPr>
          <w:b/>
          <w:bCs/>
        </w:rPr>
      </w:pPr>
      <w:r w:rsidRPr="00C43852">
        <w:rPr>
          <w:b/>
          <w:bCs/>
        </w:rPr>
        <w:t>Podredumbre:</w:t>
      </w:r>
      <w:r>
        <w:rPr>
          <w:b/>
          <w:bCs/>
        </w:rPr>
        <w:t xml:space="preserve"> </w:t>
      </w:r>
      <w:r w:rsidR="00906B02" w:rsidRPr="00906B02">
        <w:t>deterioro del tejido del fruto causado principalmente por la acción de microorganismos, como hongos y bacterias, que provoca descomposición, pérdida de firmeza, cambios de color y reducción de la calidad e inocuidad del producto.</w:t>
      </w:r>
    </w:p>
    <w:p w14:paraId="42177786" w14:textId="77777777" w:rsidR="00DB4103" w:rsidRPr="000B7837" w:rsidRDefault="00DB4103" w:rsidP="00EA2B03">
      <w:pPr>
        <w:widowControl w:val="0"/>
        <w:pBdr>
          <w:top w:val="nil"/>
          <w:left w:val="nil"/>
          <w:bottom w:val="nil"/>
          <w:right w:val="nil"/>
          <w:between w:val="nil"/>
        </w:pBdr>
        <w:tabs>
          <w:tab w:val="left" w:pos="880"/>
        </w:tabs>
        <w:ind w:left="0" w:right="4"/>
      </w:pPr>
    </w:p>
    <w:p w14:paraId="33277050" w14:textId="62ADE456" w:rsidR="000B7837" w:rsidRDefault="000B7837" w:rsidP="00F13154">
      <w:pPr>
        <w:pStyle w:val="Prrafodelista"/>
        <w:widowControl w:val="0"/>
        <w:numPr>
          <w:ilvl w:val="1"/>
          <w:numId w:val="2"/>
        </w:numPr>
        <w:pBdr>
          <w:top w:val="nil"/>
          <w:left w:val="nil"/>
          <w:bottom w:val="nil"/>
          <w:right w:val="nil"/>
          <w:between w:val="nil"/>
        </w:pBdr>
        <w:tabs>
          <w:tab w:val="left" w:pos="709"/>
        </w:tabs>
        <w:ind w:left="-11" w:right="6" w:firstLine="0"/>
      </w:pPr>
      <w:proofErr w:type="spellStart"/>
      <w:r w:rsidRPr="00EA2B03">
        <w:rPr>
          <w:b/>
          <w:bCs/>
        </w:rPr>
        <w:t>Suberosidad</w:t>
      </w:r>
      <w:proofErr w:type="spellEnd"/>
      <w:r w:rsidR="007C29D2" w:rsidRPr="00EA2B03">
        <w:rPr>
          <w:b/>
          <w:bCs/>
        </w:rPr>
        <w:t>:</w:t>
      </w:r>
      <w:r w:rsidR="007C29D2">
        <w:t xml:space="preserve"> </w:t>
      </w:r>
      <w:r w:rsidR="00A60D8C" w:rsidRPr="00A60D8C">
        <w:t xml:space="preserve">Es una alteración de la piel del aguacate caracterizada por el </w:t>
      </w:r>
      <w:r w:rsidR="00A60D8C" w:rsidRPr="00A60D8C">
        <w:lastRenderedPageBreak/>
        <w:t>engrosamiento y endurecimiento del tejido, que adquiere una textura corchosa o leñosa, como resultado de una formación excesiva de suberina (tejido suberoso) en la epidermis.</w:t>
      </w:r>
    </w:p>
    <w:p w14:paraId="7FE6A0B6" w14:textId="77777777" w:rsidR="00A60D8C" w:rsidRDefault="00A60D8C" w:rsidP="00435935">
      <w:pPr>
        <w:widowControl w:val="0"/>
        <w:pBdr>
          <w:top w:val="nil"/>
          <w:left w:val="nil"/>
          <w:bottom w:val="nil"/>
          <w:right w:val="nil"/>
          <w:between w:val="nil"/>
        </w:pBdr>
        <w:tabs>
          <w:tab w:val="left" w:pos="880"/>
        </w:tabs>
        <w:ind w:left="0" w:right="4"/>
      </w:pPr>
    </w:p>
    <w:p w14:paraId="41ED284E" w14:textId="6EEB26C9" w:rsidR="00A13E4E" w:rsidRPr="00435935" w:rsidRDefault="00A13E4E" w:rsidP="00F13154">
      <w:pPr>
        <w:pStyle w:val="Prrafodelista"/>
        <w:widowControl w:val="0"/>
        <w:numPr>
          <w:ilvl w:val="0"/>
          <w:numId w:val="2"/>
        </w:numPr>
        <w:pBdr>
          <w:top w:val="nil"/>
          <w:left w:val="nil"/>
          <w:bottom w:val="nil"/>
          <w:right w:val="nil"/>
          <w:between w:val="nil"/>
        </w:pBdr>
        <w:tabs>
          <w:tab w:val="left" w:pos="880"/>
        </w:tabs>
        <w:ind w:right="4" w:hanging="720"/>
        <w:rPr>
          <w:b/>
          <w:bCs/>
        </w:rPr>
      </w:pPr>
      <w:r w:rsidRPr="00435935">
        <w:rPr>
          <w:b/>
          <w:bCs/>
        </w:rPr>
        <w:t>DESCRIPCIÓN DEL PRODUCTO</w:t>
      </w:r>
    </w:p>
    <w:p w14:paraId="49AED496" w14:textId="77777777" w:rsidR="00A13E4E" w:rsidRDefault="00A13E4E" w:rsidP="00435935">
      <w:pPr>
        <w:widowControl w:val="0"/>
        <w:pBdr>
          <w:top w:val="nil"/>
          <w:left w:val="nil"/>
          <w:bottom w:val="nil"/>
          <w:right w:val="nil"/>
          <w:between w:val="nil"/>
        </w:pBdr>
        <w:tabs>
          <w:tab w:val="left" w:pos="880"/>
        </w:tabs>
        <w:ind w:left="0" w:right="4"/>
      </w:pPr>
    </w:p>
    <w:p w14:paraId="06C44831" w14:textId="1D70425C" w:rsidR="00B91672" w:rsidRPr="00A13E4E" w:rsidRDefault="00B91672" w:rsidP="0034491A">
      <w:pPr>
        <w:widowControl w:val="0"/>
        <w:pBdr>
          <w:top w:val="nil"/>
          <w:left w:val="nil"/>
          <w:bottom w:val="nil"/>
          <w:right w:val="nil"/>
          <w:between w:val="nil"/>
        </w:pBdr>
        <w:tabs>
          <w:tab w:val="left" w:pos="880"/>
        </w:tabs>
        <w:ind w:left="0" w:right="6"/>
        <w:rPr>
          <w:b/>
          <w:bCs/>
        </w:rPr>
      </w:pPr>
      <w:r w:rsidRPr="006F25B1">
        <w:t>El aguacate (</w:t>
      </w:r>
      <w:proofErr w:type="spellStart"/>
      <w:r w:rsidRPr="006F25B1">
        <w:t>Persea</w:t>
      </w:r>
      <w:proofErr w:type="spellEnd"/>
      <w:r w:rsidRPr="006F25B1">
        <w:t xml:space="preserve"> americana) es el fruto comestible del árbol del mismo nombre, perteneciente a la familia </w:t>
      </w:r>
      <w:proofErr w:type="spellStart"/>
      <w:r w:rsidRPr="00A13E4E">
        <w:rPr>
          <w:i/>
          <w:iCs/>
        </w:rPr>
        <w:t>Lauracea</w:t>
      </w:r>
      <w:r w:rsidR="00037B73" w:rsidRPr="00A13E4E">
        <w:rPr>
          <w:i/>
          <w:iCs/>
        </w:rPr>
        <w:t>e</w:t>
      </w:r>
      <w:proofErr w:type="spellEnd"/>
      <w:r w:rsidR="000428CF" w:rsidRPr="006F25B1">
        <w:t>. Es una baya de una sola semilla, con pulpa suave, cremosa y de color verde o amarillento, recubierta por una cáscara gruesa que se puede variar en textura (lisa</w:t>
      </w:r>
      <w:r w:rsidR="009204F6" w:rsidRPr="006F25B1">
        <w:t xml:space="preserve"> o rugosa) y color (verde, morado casi negro), según la variedad. </w:t>
      </w:r>
    </w:p>
    <w:p w14:paraId="5F9E7F6C" w14:textId="77777777" w:rsidR="00411FC3" w:rsidRPr="006F25B1" w:rsidRDefault="00411FC3" w:rsidP="0034491A">
      <w:pPr>
        <w:pStyle w:val="Prrafodelista"/>
        <w:widowControl w:val="0"/>
        <w:pBdr>
          <w:top w:val="nil"/>
          <w:left w:val="nil"/>
          <w:bottom w:val="nil"/>
          <w:right w:val="nil"/>
          <w:between w:val="nil"/>
        </w:pBdr>
        <w:tabs>
          <w:tab w:val="left" w:pos="880"/>
        </w:tabs>
        <w:ind w:left="0" w:right="6"/>
      </w:pPr>
    </w:p>
    <w:p w14:paraId="14791B85" w14:textId="4CF82B53" w:rsidR="00132282" w:rsidRDefault="00132282" w:rsidP="00F13154">
      <w:pPr>
        <w:pStyle w:val="Prrafodelista"/>
        <w:widowControl w:val="0"/>
        <w:numPr>
          <w:ilvl w:val="0"/>
          <w:numId w:val="2"/>
        </w:numPr>
        <w:pBdr>
          <w:top w:val="nil"/>
          <w:left w:val="nil"/>
          <w:bottom w:val="nil"/>
          <w:right w:val="nil"/>
          <w:between w:val="nil"/>
        </w:pBdr>
        <w:tabs>
          <w:tab w:val="left" w:pos="880"/>
        </w:tabs>
        <w:ind w:right="6" w:hanging="720"/>
        <w:rPr>
          <w:b/>
          <w:bCs/>
        </w:rPr>
      </w:pPr>
      <w:r w:rsidRPr="0034491A">
        <w:rPr>
          <w:b/>
          <w:bCs/>
        </w:rPr>
        <w:t>DISPOSICIONES RELATIVAS A LA CALIDAD</w:t>
      </w:r>
    </w:p>
    <w:p w14:paraId="4E6CC7DF" w14:textId="77777777" w:rsidR="0034491A" w:rsidRPr="0034491A" w:rsidRDefault="0034491A" w:rsidP="0034491A">
      <w:pPr>
        <w:widowControl w:val="0"/>
        <w:pBdr>
          <w:top w:val="nil"/>
          <w:left w:val="nil"/>
          <w:bottom w:val="nil"/>
          <w:right w:val="nil"/>
          <w:between w:val="nil"/>
        </w:pBdr>
        <w:tabs>
          <w:tab w:val="left" w:pos="880"/>
        </w:tabs>
        <w:ind w:left="0" w:right="6"/>
        <w:rPr>
          <w:b/>
          <w:bCs/>
        </w:rPr>
      </w:pPr>
    </w:p>
    <w:p w14:paraId="21F2EC3E" w14:textId="1FBCE200" w:rsidR="00453397" w:rsidRDefault="0034491A" w:rsidP="00F13154">
      <w:pPr>
        <w:pStyle w:val="Prrafodelista"/>
        <w:widowControl w:val="0"/>
        <w:numPr>
          <w:ilvl w:val="1"/>
          <w:numId w:val="2"/>
        </w:numPr>
        <w:pBdr>
          <w:top w:val="nil"/>
          <w:left w:val="nil"/>
          <w:bottom w:val="nil"/>
          <w:right w:val="nil"/>
          <w:between w:val="nil"/>
        </w:pBdr>
        <w:ind w:left="709" w:right="6"/>
        <w:rPr>
          <w:b/>
          <w:bCs/>
        </w:rPr>
      </w:pPr>
      <w:r w:rsidRPr="006F25B1">
        <w:rPr>
          <w:b/>
          <w:bCs/>
        </w:rPr>
        <w:t>REQUISITOS MÍNIMOS</w:t>
      </w:r>
    </w:p>
    <w:p w14:paraId="6386C24A" w14:textId="77777777" w:rsidR="0034491A" w:rsidRPr="0034491A" w:rsidRDefault="0034491A" w:rsidP="0034491A">
      <w:pPr>
        <w:widowControl w:val="0"/>
        <w:pBdr>
          <w:top w:val="nil"/>
          <w:left w:val="nil"/>
          <w:bottom w:val="nil"/>
          <w:right w:val="nil"/>
          <w:between w:val="nil"/>
        </w:pBdr>
        <w:ind w:left="-11" w:right="6"/>
        <w:rPr>
          <w:b/>
          <w:bCs/>
        </w:rPr>
      </w:pPr>
    </w:p>
    <w:p w14:paraId="4CA294C6" w14:textId="0E798441" w:rsidR="00132282" w:rsidRDefault="00132282" w:rsidP="0034491A">
      <w:pPr>
        <w:widowControl w:val="0"/>
        <w:pBdr>
          <w:top w:val="nil"/>
          <w:left w:val="nil"/>
          <w:bottom w:val="nil"/>
          <w:right w:val="nil"/>
          <w:between w:val="nil"/>
        </w:pBdr>
        <w:tabs>
          <w:tab w:val="left" w:pos="880"/>
        </w:tabs>
        <w:ind w:left="0" w:right="6"/>
      </w:pPr>
      <w:r w:rsidRPr="006F25B1">
        <w:t>En todas las categorías, a reserva de las disposiciones especiales para cada categoría y las tolerancias</w:t>
      </w:r>
      <w:r w:rsidR="00205ED0" w:rsidRPr="006F25B1">
        <w:t xml:space="preserve"> </w:t>
      </w:r>
      <w:r w:rsidRPr="006F25B1">
        <w:t>permitidas, los aguacates deben:</w:t>
      </w:r>
    </w:p>
    <w:p w14:paraId="446CB426" w14:textId="77777777" w:rsidR="000D6F96" w:rsidRPr="00453397" w:rsidRDefault="000D6F96" w:rsidP="0034491A">
      <w:pPr>
        <w:widowControl w:val="0"/>
        <w:pBdr>
          <w:top w:val="nil"/>
          <w:left w:val="nil"/>
          <w:bottom w:val="nil"/>
          <w:right w:val="nil"/>
          <w:between w:val="nil"/>
        </w:pBdr>
        <w:tabs>
          <w:tab w:val="left" w:pos="880"/>
        </w:tabs>
        <w:ind w:left="0" w:right="6"/>
        <w:rPr>
          <w:b/>
          <w:bCs/>
        </w:rPr>
      </w:pPr>
    </w:p>
    <w:p w14:paraId="14324F04" w14:textId="028A5EFD" w:rsidR="00132282" w:rsidRPr="006F25B1" w:rsidRDefault="00132282" w:rsidP="00F13154">
      <w:pPr>
        <w:pStyle w:val="Prrafodelista"/>
        <w:widowControl w:val="0"/>
        <w:numPr>
          <w:ilvl w:val="0"/>
          <w:numId w:val="4"/>
        </w:numPr>
        <w:pBdr>
          <w:top w:val="nil"/>
          <w:left w:val="nil"/>
          <w:bottom w:val="nil"/>
          <w:right w:val="nil"/>
          <w:between w:val="nil"/>
        </w:pBdr>
        <w:tabs>
          <w:tab w:val="left" w:pos="993"/>
        </w:tabs>
        <w:ind w:right="6"/>
      </w:pPr>
      <w:r w:rsidRPr="006F25B1">
        <w:t>estar enteros;</w:t>
      </w:r>
    </w:p>
    <w:p w14:paraId="5C02DDE5" w14:textId="3F4A96DF" w:rsidR="00132282" w:rsidRPr="006F25B1" w:rsidRDefault="00132282" w:rsidP="00F13154">
      <w:pPr>
        <w:pStyle w:val="Prrafodelista"/>
        <w:widowControl w:val="0"/>
        <w:numPr>
          <w:ilvl w:val="0"/>
          <w:numId w:val="4"/>
        </w:numPr>
        <w:pBdr>
          <w:top w:val="nil"/>
          <w:left w:val="nil"/>
          <w:bottom w:val="nil"/>
          <w:right w:val="nil"/>
          <w:between w:val="nil"/>
        </w:pBdr>
        <w:tabs>
          <w:tab w:val="left" w:pos="993"/>
        </w:tabs>
        <w:ind w:right="6"/>
      </w:pPr>
      <w:r w:rsidRPr="006F25B1">
        <w:t>estar sanos, deben excluirse los productos afectados por podredumbre o deterioro que hagan que no</w:t>
      </w:r>
      <w:r w:rsidR="007748B5" w:rsidRPr="006F25B1">
        <w:t xml:space="preserve"> </w:t>
      </w:r>
      <w:r w:rsidRPr="006F25B1">
        <w:t>sean aptos para el consumo;</w:t>
      </w:r>
    </w:p>
    <w:p w14:paraId="750782A3" w14:textId="31F260F6" w:rsidR="00132282" w:rsidRPr="006F25B1" w:rsidRDefault="00132282" w:rsidP="00F13154">
      <w:pPr>
        <w:pStyle w:val="Prrafodelista"/>
        <w:widowControl w:val="0"/>
        <w:numPr>
          <w:ilvl w:val="0"/>
          <w:numId w:val="4"/>
        </w:numPr>
        <w:pBdr>
          <w:top w:val="nil"/>
          <w:left w:val="nil"/>
          <w:bottom w:val="nil"/>
          <w:right w:val="nil"/>
          <w:between w:val="nil"/>
        </w:pBdr>
        <w:tabs>
          <w:tab w:val="left" w:pos="993"/>
        </w:tabs>
        <w:ind w:right="6"/>
      </w:pPr>
      <w:r w:rsidRPr="006F25B1">
        <w:t>estar limpios y exentos de cualquier materia extraña visible;</w:t>
      </w:r>
    </w:p>
    <w:p w14:paraId="72B6D684" w14:textId="2C5D8B43" w:rsidR="00EE4019" w:rsidRDefault="00E62832" w:rsidP="00F13154">
      <w:pPr>
        <w:pStyle w:val="Prrafodelista"/>
        <w:widowControl w:val="0"/>
        <w:numPr>
          <w:ilvl w:val="0"/>
          <w:numId w:val="4"/>
        </w:numPr>
        <w:pBdr>
          <w:top w:val="nil"/>
          <w:left w:val="nil"/>
          <w:bottom w:val="nil"/>
          <w:right w:val="nil"/>
          <w:between w:val="nil"/>
        </w:pBdr>
        <w:tabs>
          <w:tab w:val="left" w:pos="993"/>
        </w:tabs>
        <w:ind w:right="6"/>
      </w:pPr>
      <w:r>
        <w:t>e</w:t>
      </w:r>
      <w:r w:rsidR="00132282" w:rsidRPr="006F25B1">
        <w:t>xentos de plagas, y daños causados por ellas, que afecten al aspecto general del</w:t>
      </w:r>
      <w:r w:rsidR="00D62D41" w:rsidRPr="006F25B1">
        <w:t xml:space="preserve"> </w:t>
      </w:r>
      <w:r w:rsidR="00132282" w:rsidRPr="006F25B1">
        <w:t>producto;</w:t>
      </w:r>
    </w:p>
    <w:p w14:paraId="6A3E9E22" w14:textId="7B11BE1A" w:rsidR="00453397" w:rsidRPr="006F25B1" w:rsidRDefault="00132282" w:rsidP="00F13154">
      <w:pPr>
        <w:pStyle w:val="Prrafodelista"/>
        <w:widowControl w:val="0"/>
        <w:numPr>
          <w:ilvl w:val="0"/>
          <w:numId w:val="4"/>
        </w:numPr>
        <w:pBdr>
          <w:top w:val="nil"/>
          <w:left w:val="nil"/>
          <w:bottom w:val="nil"/>
          <w:right w:val="nil"/>
          <w:between w:val="nil"/>
        </w:pBdr>
        <w:tabs>
          <w:tab w:val="left" w:pos="993"/>
        </w:tabs>
        <w:ind w:right="6"/>
      </w:pPr>
      <w:r w:rsidRPr="006F25B1">
        <w:t>exentos de humedad externa anormal, salvo la condensación consiguiente a su remoción de una</w:t>
      </w:r>
      <w:r w:rsidR="00D62D41" w:rsidRPr="006F25B1">
        <w:t xml:space="preserve"> </w:t>
      </w:r>
      <w:r w:rsidRPr="006F25B1">
        <w:t>cámara frigorífica</w:t>
      </w:r>
      <w:r w:rsidR="00453397">
        <w:t>.</w:t>
      </w:r>
    </w:p>
    <w:p w14:paraId="3D198772" w14:textId="00C2AF58" w:rsidR="00132282" w:rsidRPr="006F25B1" w:rsidRDefault="00132282" w:rsidP="00F13154">
      <w:pPr>
        <w:pStyle w:val="Prrafodelista"/>
        <w:widowControl w:val="0"/>
        <w:numPr>
          <w:ilvl w:val="0"/>
          <w:numId w:val="4"/>
        </w:numPr>
        <w:pBdr>
          <w:top w:val="nil"/>
          <w:left w:val="nil"/>
          <w:bottom w:val="nil"/>
          <w:right w:val="nil"/>
          <w:between w:val="nil"/>
        </w:pBdr>
        <w:tabs>
          <w:tab w:val="left" w:pos="567"/>
          <w:tab w:val="left" w:pos="993"/>
        </w:tabs>
        <w:ind w:right="6"/>
      </w:pPr>
      <w:r w:rsidRPr="006F25B1">
        <w:t>estar exentos de cualquier olor y/o sabor</w:t>
      </w:r>
      <w:r w:rsidR="005F28FD">
        <w:t>es</w:t>
      </w:r>
      <w:r w:rsidRPr="006F25B1">
        <w:t xml:space="preserve"> extraños;</w:t>
      </w:r>
    </w:p>
    <w:p w14:paraId="176DF277" w14:textId="22F5F8A9" w:rsidR="00132282" w:rsidRPr="006F25B1" w:rsidRDefault="00132282" w:rsidP="00F13154">
      <w:pPr>
        <w:pStyle w:val="Prrafodelista"/>
        <w:widowControl w:val="0"/>
        <w:numPr>
          <w:ilvl w:val="0"/>
          <w:numId w:val="4"/>
        </w:numPr>
        <w:pBdr>
          <w:top w:val="nil"/>
          <w:left w:val="nil"/>
          <w:bottom w:val="nil"/>
          <w:right w:val="nil"/>
          <w:between w:val="nil"/>
        </w:pBdr>
        <w:tabs>
          <w:tab w:val="left" w:pos="567"/>
          <w:tab w:val="left" w:pos="993"/>
        </w:tabs>
        <w:ind w:right="6"/>
      </w:pPr>
      <w:r w:rsidRPr="006F25B1">
        <w:t>estar exentos de daños causados por bajas y/o altas temperaturas;</w:t>
      </w:r>
    </w:p>
    <w:p w14:paraId="1BD40248" w14:textId="51513785" w:rsidR="00132282" w:rsidRDefault="00132282" w:rsidP="00F13154">
      <w:pPr>
        <w:pStyle w:val="Prrafodelista"/>
        <w:widowControl w:val="0"/>
        <w:numPr>
          <w:ilvl w:val="0"/>
          <w:numId w:val="4"/>
        </w:numPr>
        <w:pBdr>
          <w:top w:val="nil"/>
          <w:left w:val="nil"/>
          <w:bottom w:val="nil"/>
          <w:right w:val="nil"/>
          <w:between w:val="nil"/>
        </w:pBdr>
        <w:tabs>
          <w:tab w:val="left" w:pos="567"/>
          <w:tab w:val="left" w:pos="993"/>
        </w:tabs>
        <w:ind w:right="6"/>
      </w:pPr>
      <w:r w:rsidRPr="006F25B1">
        <w:t>tener un pedúnculo de longitud no superior a 10 mm, cortado limpiamente. Sin embargo, su ausencia</w:t>
      </w:r>
      <w:r w:rsidR="00D62D41" w:rsidRPr="006F25B1">
        <w:t xml:space="preserve"> </w:t>
      </w:r>
      <w:r w:rsidRPr="006F25B1">
        <w:t>no se considera defecto, siempre y cuando el lugar de inserción del pedúnculo esté seco e intacto.</w:t>
      </w:r>
    </w:p>
    <w:p w14:paraId="28EC606D" w14:textId="77777777" w:rsidR="00230385" w:rsidRDefault="00230385" w:rsidP="00BF5D33">
      <w:pPr>
        <w:pStyle w:val="Prrafodelista"/>
        <w:widowControl w:val="0"/>
        <w:pBdr>
          <w:top w:val="nil"/>
          <w:left w:val="nil"/>
          <w:bottom w:val="nil"/>
          <w:right w:val="nil"/>
          <w:between w:val="nil"/>
        </w:pBdr>
        <w:ind w:left="0" w:right="6"/>
      </w:pPr>
    </w:p>
    <w:p w14:paraId="6FDD9ACC" w14:textId="7C7696E1" w:rsidR="00132282" w:rsidRDefault="00132282" w:rsidP="00BF5D33">
      <w:pPr>
        <w:pStyle w:val="Prrafodelista"/>
        <w:widowControl w:val="0"/>
        <w:pBdr>
          <w:top w:val="nil"/>
          <w:left w:val="nil"/>
          <w:bottom w:val="nil"/>
          <w:right w:val="nil"/>
          <w:between w:val="nil"/>
        </w:pBdr>
        <w:ind w:left="0" w:right="6"/>
      </w:pPr>
      <w:r w:rsidRPr="006F25B1">
        <w:t>Los aguacates deben haber alcanzado una fase de desarrollo fisiológico que asegure la finalización del</w:t>
      </w:r>
      <w:r w:rsidR="00BF156C" w:rsidRPr="006F25B1">
        <w:t xml:space="preserve"> </w:t>
      </w:r>
      <w:r w:rsidRPr="006F25B1">
        <w:t>proceso de maduración, de conformidad con los criterios peculiares de la variedad y la zona en que se</w:t>
      </w:r>
      <w:r w:rsidR="00A04A66" w:rsidRPr="006F25B1">
        <w:t xml:space="preserve"> </w:t>
      </w:r>
      <w:r w:rsidRPr="006F25B1">
        <w:t>producen. El fruto maduro no debe tener sabor amargo.</w:t>
      </w:r>
    </w:p>
    <w:p w14:paraId="2365D969" w14:textId="77777777" w:rsidR="005F29BD" w:rsidRDefault="005F29BD" w:rsidP="00BF5D33">
      <w:pPr>
        <w:pStyle w:val="Prrafodelista"/>
        <w:widowControl w:val="0"/>
        <w:pBdr>
          <w:top w:val="nil"/>
          <w:left w:val="nil"/>
          <w:bottom w:val="nil"/>
          <w:right w:val="nil"/>
          <w:between w:val="nil"/>
        </w:pBdr>
        <w:tabs>
          <w:tab w:val="left" w:pos="567"/>
        </w:tabs>
        <w:ind w:left="0" w:right="6"/>
      </w:pPr>
    </w:p>
    <w:p w14:paraId="37A3A6FA" w14:textId="4B2837CE" w:rsidR="00132282" w:rsidRPr="006F25B1" w:rsidRDefault="00132282" w:rsidP="00BF5D33">
      <w:pPr>
        <w:pStyle w:val="Prrafodelista"/>
        <w:widowControl w:val="0"/>
        <w:pBdr>
          <w:top w:val="nil"/>
          <w:left w:val="nil"/>
          <w:bottom w:val="nil"/>
          <w:right w:val="nil"/>
          <w:between w:val="nil"/>
        </w:pBdr>
        <w:tabs>
          <w:tab w:val="left" w:pos="567"/>
        </w:tabs>
        <w:ind w:left="0" w:right="6"/>
      </w:pPr>
      <w:r w:rsidRPr="006F25B1">
        <w:t>El desarrollo y condición de los aguacates deben ser tales que les permitan</w:t>
      </w:r>
      <w:r w:rsidR="00BF5D33">
        <w:t xml:space="preserve"> </w:t>
      </w:r>
      <w:r w:rsidRPr="006F25B1">
        <w:t>soportar el transporte y la manipulación; y</w:t>
      </w:r>
      <w:r w:rsidR="00BF5D33">
        <w:t xml:space="preserve"> </w:t>
      </w:r>
      <w:r w:rsidRPr="006F25B1">
        <w:t>llegar en estado satisfactorio al lugar de destino.</w:t>
      </w:r>
    </w:p>
    <w:p w14:paraId="67A1C9E8" w14:textId="77777777" w:rsidR="00E41730" w:rsidRPr="006F25B1" w:rsidRDefault="00E41730" w:rsidP="00BF5D33">
      <w:pPr>
        <w:pStyle w:val="Prrafodelista"/>
        <w:widowControl w:val="0"/>
        <w:pBdr>
          <w:top w:val="nil"/>
          <w:left w:val="nil"/>
          <w:bottom w:val="nil"/>
          <w:right w:val="nil"/>
          <w:between w:val="nil"/>
        </w:pBdr>
        <w:tabs>
          <w:tab w:val="left" w:pos="567"/>
        </w:tabs>
        <w:ind w:left="0" w:right="4"/>
      </w:pPr>
    </w:p>
    <w:p w14:paraId="49EA6DE4" w14:textId="070EBF03" w:rsidR="00453397" w:rsidRDefault="00132282" w:rsidP="00F13154">
      <w:pPr>
        <w:pStyle w:val="Prrafodelista"/>
        <w:widowControl w:val="0"/>
        <w:numPr>
          <w:ilvl w:val="1"/>
          <w:numId w:val="2"/>
        </w:numPr>
        <w:pBdr>
          <w:top w:val="nil"/>
          <w:left w:val="nil"/>
          <w:bottom w:val="nil"/>
          <w:right w:val="nil"/>
          <w:between w:val="nil"/>
        </w:pBdr>
        <w:tabs>
          <w:tab w:val="left" w:pos="567"/>
        </w:tabs>
        <w:ind w:left="0" w:right="6" w:firstLine="0"/>
        <w:rPr>
          <w:b/>
          <w:bCs/>
        </w:rPr>
      </w:pPr>
      <w:r w:rsidRPr="006F25B1">
        <w:rPr>
          <w:b/>
          <w:bCs/>
        </w:rPr>
        <w:t xml:space="preserve"> </w:t>
      </w:r>
      <w:r w:rsidR="00BB69B8" w:rsidRPr="006F25B1">
        <w:rPr>
          <w:b/>
          <w:bCs/>
        </w:rPr>
        <w:t>REQUISITOS DE MADUREZ</w:t>
      </w:r>
    </w:p>
    <w:p w14:paraId="4A070151" w14:textId="77777777" w:rsidR="00BB69B8" w:rsidRDefault="00BB69B8" w:rsidP="00BB69B8">
      <w:pPr>
        <w:pStyle w:val="Prrafodelista"/>
        <w:widowControl w:val="0"/>
        <w:pBdr>
          <w:top w:val="nil"/>
          <w:left w:val="nil"/>
          <w:bottom w:val="nil"/>
          <w:right w:val="nil"/>
          <w:between w:val="nil"/>
        </w:pBdr>
        <w:tabs>
          <w:tab w:val="left" w:pos="567"/>
        </w:tabs>
        <w:ind w:left="0" w:right="6"/>
        <w:rPr>
          <w:b/>
          <w:bCs/>
        </w:rPr>
      </w:pPr>
    </w:p>
    <w:p w14:paraId="7F1C4D48" w14:textId="2F9FAEE4" w:rsidR="00132282" w:rsidRDefault="00132282" w:rsidP="00BB69B8">
      <w:pPr>
        <w:pStyle w:val="Prrafodelista"/>
        <w:widowControl w:val="0"/>
        <w:pBdr>
          <w:top w:val="nil"/>
          <w:left w:val="nil"/>
          <w:bottom w:val="nil"/>
          <w:right w:val="nil"/>
          <w:between w:val="nil"/>
        </w:pBdr>
        <w:tabs>
          <w:tab w:val="left" w:pos="567"/>
        </w:tabs>
        <w:ind w:left="0" w:right="6"/>
      </w:pPr>
      <w:r w:rsidRPr="006F25B1">
        <w:t>Los frutos deben alcanzar un contenido mínimo de materia seca en la cosecha, según</w:t>
      </w:r>
      <w:r w:rsidR="0030348B" w:rsidRPr="006F25B1">
        <w:t xml:space="preserve"> </w:t>
      </w:r>
      <w:r w:rsidRPr="006F25B1">
        <w:t>variedad, medida</w:t>
      </w:r>
      <w:r w:rsidR="0030348B" w:rsidRPr="006F25B1">
        <w:t xml:space="preserve"> </w:t>
      </w:r>
      <w:r w:rsidRPr="006F25B1">
        <w:t>por secado a peso constante:</w:t>
      </w:r>
    </w:p>
    <w:p w14:paraId="31ED0681" w14:textId="77777777" w:rsidR="00276771" w:rsidRPr="00453397" w:rsidRDefault="00276771" w:rsidP="00BB69B8">
      <w:pPr>
        <w:pStyle w:val="Prrafodelista"/>
        <w:widowControl w:val="0"/>
        <w:pBdr>
          <w:top w:val="nil"/>
          <w:left w:val="nil"/>
          <w:bottom w:val="nil"/>
          <w:right w:val="nil"/>
          <w:between w:val="nil"/>
        </w:pBdr>
        <w:tabs>
          <w:tab w:val="left" w:pos="567"/>
        </w:tabs>
        <w:ind w:left="0" w:right="6"/>
        <w:rPr>
          <w:b/>
          <w:bCs/>
        </w:rPr>
      </w:pPr>
    </w:p>
    <w:p w14:paraId="7E6E4C87" w14:textId="77777777" w:rsidR="006F25B1" w:rsidRDefault="00132282" w:rsidP="00F13154">
      <w:pPr>
        <w:pStyle w:val="Prrafodelista"/>
        <w:widowControl w:val="0"/>
        <w:numPr>
          <w:ilvl w:val="0"/>
          <w:numId w:val="5"/>
        </w:numPr>
        <w:pBdr>
          <w:top w:val="nil"/>
          <w:left w:val="nil"/>
          <w:bottom w:val="nil"/>
          <w:right w:val="nil"/>
          <w:between w:val="nil"/>
        </w:pBdr>
        <w:tabs>
          <w:tab w:val="left" w:pos="567"/>
        </w:tabs>
        <w:ind w:right="6"/>
      </w:pPr>
      <w:r w:rsidRPr="006F25B1">
        <w:t>21% para la variedad Hass;</w:t>
      </w:r>
    </w:p>
    <w:p w14:paraId="6790A3EF" w14:textId="77777777" w:rsidR="006F25B1" w:rsidRDefault="00132282" w:rsidP="00F13154">
      <w:pPr>
        <w:pStyle w:val="Prrafodelista"/>
        <w:widowControl w:val="0"/>
        <w:numPr>
          <w:ilvl w:val="0"/>
          <w:numId w:val="5"/>
        </w:numPr>
        <w:pBdr>
          <w:top w:val="nil"/>
          <w:left w:val="nil"/>
          <w:bottom w:val="nil"/>
          <w:right w:val="nil"/>
          <w:between w:val="nil"/>
        </w:pBdr>
        <w:tabs>
          <w:tab w:val="left" w:pos="567"/>
        </w:tabs>
        <w:ind w:right="6"/>
      </w:pPr>
      <w:r w:rsidRPr="006F25B1">
        <w:t>20% para las variedades Torres, Fuerte, Pinkerton, Edranol y Reed.</w:t>
      </w:r>
    </w:p>
    <w:p w14:paraId="22B80F0A" w14:textId="6E0761FA" w:rsidR="00132282" w:rsidRDefault="00132282" w:rsidP="00F13154">
      <w:pPr>
        <w:pStyle w:val="Prrafodelista"/>
        <w:widowControl w:val="0"/>
        <w:numPr>
          <w:ilvl w:val="0"/>
          <w:numId w:val="5"/>
        </w:numPr>
        <w:pBdr>
          <w:top w:val="nil"/>
          <w:left w:val="nil"/>
          <w:bottom w:val="nil"/>
          <w:right w:val="nil"/>
          <w:between w:val="nil"/>
        </w:pBdr>
        <w:tabs>
          <w:tab w:val="left" w:pos="567"/>
        </w:tabs>
        <w:ind w:right="6"/>
      </w:pPr>
      <w:r w:rsidRPr="006F25B1">
        <w:t xml:space="preserve">Otras variedades incluidas las variedades Antillanas/Indias </w:t>
      </w:r>
      <w:r w:rsidRPr="006F25B1">
        <w:lastRenderedPageBreak/>
        <w:t>Occidentales/</w:t>
      </w:r>
      <w:r w:rsidR="00453397" w:rsidRPr="006F25B1">
        <w:t>guatemaltecas</w:t>
      </w:r>
      <w:r w:rsidR="003116BE" w:rsidRPr="006F25B1">
        <w:t xml:space="preserve"> </w:t>
      </w:r>
      <w:r w:rsidRPr="006F25B1">
        <w:t>pueden presentar un</w:t>
      </w:r>
      <w:r w:rsidR="003116BE" w:rsidRPr="006F25B1">
        <w:t xml:space="preserve"> </w:t>
      </w:r>
      <w:r w:rsidRPr="006F25B1">
        <w:t>contenido menor de materia seca.</w:t>
      </w:r>
    </w:p>
    <w:p w14:paraId="08B95AFE" w14:textId="77777777" w:rsidR="00EE4019" w:rsidRPr="006F25B1" w:rsidRDefault="00EE4019" w:rsidP="000D6F96">
      <w:pPr>
        <w:pStyle w:val="Prrafodelista"/>
        <w:widowControl w:val="0"/>
        <w:pBdr>
          <w:top w:val="nil"/>
          <w:left w:val="nil"/>
          <w:bottom w:val="nil"/>
          <w:right w:val="nil"/>
          <w:between w:val="nil"/>
        </w:pBdr>
        <w:tabs>
          <w:tab w:val="left" w:pos="567"/>
        </w:tabs>
        <w:ind w:left="0" w:right="6"/>
      </w:pPr>
    </w:p>
    <w:p w14:paraId="6753B87B" w14:textId="5D863090" w:rsidR="00E454F5" w:rsidRPr="001570B2" w:rsidRDefault="00E454F5" w:rsidP="000D6F96">
      <w:pPr>
        <w:pStyle w:val="Prrafodelista"/>
        <w:widowControl w:val="0"/>
        <w:pBdr>
          <w:top w:val="nil"/>
          <w:left w:val="nil"/>
          <w:bottom w:val="nil"/>
          <w:right w:val="nil"/>
          <w:between w:val="nil"/>
        </w:pBdr>
        <w:tabs>
          <w:tab w:val="left" w:pos="567"/>
        </w:tabs>
        <w:ind w:left="0" w:right="6"/>
        <w:rPr>
          <w:sz w:val="20"/>
          <w:szCs w:val="20"/>
        </w:rPr>
      </w:pPr>
      <w:r w:rsidRPr="001570B2">
        <w:rPr>
          <w:b/>
          <w:bCs/>
          <w:sz w:val="20"/>
          <w:szCs w:val="20"/>
        </w:rPr>
        <w:t>NOTA</w:t>
      </w:r>
      <w:r w:rsidRPr="001570B2">
        <w:rPr>
          <w:sz w:val="20"/>
          <w:szCs w:val="20"/>
        </w:rPr>
        <w:t>. Este requisito se aplica a lotes de frutos y no a frutos individuales</w:t>
      </w:r>
    </w:p>
    <w:p w14:paraId="5BD72E7D" w14:textId="77777777" w:rsidR="00E454F5" w:rsidRPr="006F25B1" w:rsidRDefault="00E454F5" w:rsidP="000D6F96">
      <w:pPr>
        <w:pStyle w:val="Prrafodelista"/>
        <w:widowControl w:val="0"/>
        <w:pBdr>
          <w:top w:val="nil"/>
          <w:left w:val="nil"/>
          <w:bottom w:val="nil"/>
          <w:right w:val="nil"/>
          <w:between w:val="nil"/>
        </w:pBdr>
        <w:tabs>
          <w:tab w:val="left" w:pos="567"/>
        </w:tabs>
        <w:ind w:left="0" w:right="4"/>
      </w:pPr>
    </w:p>
    <w:p w14:paraId="0FE91A82" w14:textId="71882D27" w:rsidR="001369DF" w:rsidRPr="00045D77" w:rsidRDefault="001570B2" w:rsidP="00F13154">
      <w:pPr>
        <w:pStyle w:val="Prrafodelista"/>
        <w:widowControl w:val="0"/>
        <w:numPr>
          <w:ilvl w:val="0"/>
          <w:numId w:val="2"/>
        </w:numPr>
        <w:pBdr>
          <w:top w:val="nil"/>
          <w:left w:val="nil"/>
          <w:bottom w:val="nil"/>
          <w:right w:val="nil"/>
          <w:between w:val="nil"/>
        </w:pBdr>
        <w:tabs>
          <w:tab w:val="left" w:pos="567"/>
        </w:tabs>
        <w:ind w:right="4" w:hanging="720"/>
        <w:rPr>
          <w:b/>
          <w:bCs/>
        </w:rPr>
      </w:pPr>
      <w:r w:rsidRPr="00045D77">
        <w:rPr>
          <w:b/>
          <w:bCs/>
        </w:rPr>
        <w:t>CLASIFICACIÓN</w:t>
      </w:r>
    </w:p>
    <w:p w14:paraId="0C7FA262" w14:textId="77777777" w:rsidR="001369DF" w:rsidRPr="001369DF" w:rsidRDefault="001369DF" w:rsidP="000D6F96">
      <w:pPr>
        <w:pStyle w:val="Prrafodelista"/>
        <w:widowControl w:val="0"/>
        <w:pBdr>
          <w:top w:val="nil"/>
          <w:left w:val="nil"/>
          <w:bottom w:val="nil"/>
          <w:right w:val="nil"/>
          <w:between w:val="nil"/>
        </w:pBdr>
        <w:tabs>
          <w:tab w:val="left" w:pos="567"/>
        </w:tabs>
        <w:ind w:left="0" w:right="4"/>
        <w:rPr>
          <w:b/>
          <w:bCs/>
        </w:rPr>
      </w:pPr>
    </w:p>
    <w:p w14:paraId="61681195" w14:textId="77777777" w:rsidR="00132282" w:rsidRDefault="00132282" w:rsidP="000D6F96">
      <w:pPr>
        <w:pStyle w:val="Prrafodelista"/>
        <w:widowControl w:val="0"/>
        <w:pBdr>
          <w:top w:val="nil"/>
          <w:left w:val="nil"/>
          <w:bottom w:val="nil"/>
          <w:right w:val="nil"/>
          <w:between w:val="nil"/>
        </w:pBdr>
        <w:tabs>
          <w:tab w:val="left" w:pos="567"/>
        </w:tabs>
        <w:ind w:left="0" w:right="4"/>
      </w:pPr>
      <w:r w:rsidRPr="006F25B1">
        <w:t>Los aguacates se clasifican en tres categorías, según se definen a continuación:</w:t>
      </w:r>
    </w:p>
    <w:p w14:paraId="3AC3F577" w14:textId="77777777" w:rsidR="001369DF" w:rsidRDefault="001369DF" w:rsidP="000D6F96">
      <w:pPr>
        <w:pStyle w:val="Prrafodelista"/>
        <w:widowControl w:val="0"/>
        <w:pBdr>
          <w:top w:val="nil"/>
          <w:left w:val="nil"/>
          <w:bottom w:val="nil"/>
          <w:right w:val="nil"/>
          <w:between w:val="nil"/>
        </w:pBdr>
        <w:tabs>
          <w:tab w:val="left" w:pos="567"/>
        </w:tabs>
        <w:ind w:left="0" w:right="4"/>
      </w:pPr>
    </w:p>
    <w:p w14:paraId="79A9F0AD" w14:textId="4D1F17C2" w:rsidR="00CC688F" w:rsidRPr="00045D77" w:rsidRDefault="007429B9" w:rsidP="00F13154">
      <w:pPr>
        <w:pStyle w:val="Prrafodelista"/>
        <w:widowControl w:val="0"/>
        <w:numPr>
          <w:ilvl w:val="1"/>
          <w:numId w:val="2"/>
        </w:numPr>
        <w:pBdr>
          <w:top w:val="nil"/>
          <w:left w:val="nil"/>
          <w:bottom w:val="nil"/>
          <w:right w:val="nil"/>
          <w:between w:val="nil"/>
        </w:pBdr>
        <w:tabs>
          <w:tab w:val="left" w:pos="567"/>
        </w:tabs>
        <w:ind w:left="709" w:right="4"/>
        <w:rPr>
          <w:b/>
          <w:bCs/>
        </w:rPr>
      </w:pPr>
      <w:r w:rsidRPr="00045D77">
        <w:rPr>
          <w:b/>
          <w:bCs/>
        </w:rPr>
        <w:t xml:space="preserve"> CATEGORÍA “EXTRA”</w:t>
      </w:r>
    </w:p>
    <w:p w14:paraId="4AD6FBF3" w14:textId="77777777" w:rsidR="00CC688F" w:rsidRPr="00CC688F" w:rsidRDefault="00CC688F" w:rsidP="000D6F96">
      <w:pPr>
        <w:pStyle w:val="Prrafodelista"/>
        <w:widowControl w:val="0"/>
        <w:pBdr>
          <w:top w:val="nil"/>
          <w:left w:val="nil"/>
          <w:bottom w:val="nil"/>
          <w:right w:val="nil"/>
          <w:between w:val="nil"/>
        </w:pBdr>
        <w:tabs>
          <w:tab w:val="left" w:pos="567"/>
        </w:tabs>
        <w:ind w:left="0" w:right="4"/>
        <w:rPr>
          <w:b/>
          <w:bCs/>
        </w:rPr>
      </w:pPr>
    </w:p>
    <w:p w14:paraId="41663B25" w14:textId="5161E6DE" w:rsidR="00EE4019" w:rsidRDefault="00132282" w:rsidP="000D6F96">
      <w:pPr>
        <w:pStyle w:val="Prrafodelista"/>
        <w:widowControl w:val="0"/>
        <w:pBdr>
          <w:top w:val="nil"/>
          <w:left w:val="nil"/>
          <w:bottom w:val="nil"/>
          <w:right w:val="nil"/>
          <w:between w:val="nil"/>
        </w:pBdr>
        <w:tabs>
          <w:tab w:val="left" w:pos="0"/>
        </w:tabs>
        <w:ind w:left="0" w:right="4"/>
      </w:pPr>
      <w:r w:rsidRPr="006F25B1">
        <w:t>Los aguacates de esta categoría deben ser de calidad superior. Deben ser característicos de la variedad.</w:t>
      </w:r>
      <w:r w:rsidR="00BA7F1D" w:rsidRPr="006F25B1">
        <w:t xml:space="preserve"> </w:t>
      </w:r>
      <w:r w:rsidRPr="006F25B1">
        <w:t>No deben tener defectos, salvo defectos superficiales muy leves siempre y cuando no afecten al aspecto</w:t>
      </w:r>
      <w:r w:rsidR="003116BE" w:rsidRPr="006F25B1">
        <w:t xml:space="preserve"> </w:t>
      </w:r>
      <w:r w:rsidRPr="006F25B1">
        <w:t>general del producto, su calidad, estado de conservación y presentación en el envase. Si presenta pedúnculo</w:t>
      </w:r>
      <w:r w:rsidR="00541F24" w:rsidRPr="006F25B1">
        <w:t xml:space="preserve"> </w:t>
      </w:r>
      <w:r w:rsidRPr="006F25B1">
        <w:t>debe estar intacto.</w:t>
      </w:r>
    </w:p>
    <w:p w14:paraId="2725890C" w14:textId="77777777" w:rsidR="00EE4019" w:rsidRPr="006F25B1" w:rsidRDefault="00EE4019" w:rsidP="001369DF">
      <w:pPr>
        <w:pStyle w:val="Prrafodelista"/>
        <w:widowControl w:val="0"/>
        <w:pBdr>
          <w:top w:val="nil"/>
          <w:left w:val="nil"/>
          <w:bottom w:val="nil"/>
          <w:right w:val="nil"/>
          <w:between w:val="nil"/>
        </w:pBdr>
        <w:tabs>
          <w:tab w:val="left" w:pos="0"/>
        </w:tabs>
        <w:ind w:left="0" w:right="4"/>
      </w:pPr>
    </w:p>
    <w:p w14:paraId="1F43C57B" w14:textId="5FB3BE15" w:rsidR="00453397" w:rsidRPr="005964ED" w:rsidRDefault="007429B9" w:rsidP="00F13154">
      <w:pPr>
        <w:pStyle w:val="Prrafodelista"/>
        <w:widowControl w:val="0"/>
        <w:numPr>
          <w:ilvl w:val="1"/>
          <w:numId w:val="2"/>
        </w:numPr>
        <w:pBdr>
          <w:top w:val="nil"/>
          <w:left w:val="nil"/>
          <w:bottom w:val="nil"/>
          <w:right w:val="nil"/>
          <w:between w:val="nil"/>
        </w:pBdr>
        <w:tabs>
          <w:tab w:val="left" w:pos="0"/>
          <w:tab w:val="left" w:pos="880"/>
        </w:tabs>
        <w:ind w:left="709" w:right="818"/>
      </w:pPr>
      <w:r w:rsidRPr="00045D77">
        <w:rPr>
          <w:b/>
          <w:bCs/>
        </w:rPr>
        <w:t xml:space="preserve">CATEGORÍA I </w:t>
      </w:r>
    </w:p>
    <w:p w14:paraId="1DE29C56" w14:textId="77777777" w:rsidR="005964ED" w:rsidRPr="00453397" w:rsidRDefault="005964ED" w:rsidP="005964ED">
      <w:pPr>
        <w:pStyle w:val="Prrafodelista"/>
        <w:widowControl w:val="0"/>
        <w:pBdr>
          <w:top w:val="nil"/>
          <w:left w:val="nil"/>
          <w:bottom w:val="nil"/>
          <w:right w:val="nil"/>
          <w:between w:val="nil"/>
        </w:pBdr>
        <w:tabs>
          <w:tab w:val="left" w:pos="0"/>
          <w:tab w:val="left" w:pos="880"/>
        </w:tabs>
        <w:ind w:left="0" w:right="818"/>
      </w:pPr>
    </w:p>
    <w:p w14:paraId="0F474B1B" w14:textId="182D6DED" w:rsidR="009441C2" w:rsidRDefault="0011755E" w:rsidP="005B39ED">
      <w:pPr>
        <w:pStyle w:val="Prrafodelista"/>
        <w:widowControl w:val="0"/>
        <w:pBdr>
          <w:top w:val="nil"/>
          <w:left w:val="nil"/>
          <w:bottom w:val="nil"/>
          <w:right w:val="nil"/>
          <w:between w:val="nil"/>
        </w:pBdr>
        <w:tabs>
          <w:tab w:val="left" w:pos="0"/>
          <w:tab w:val="left" w:pos="880"/>
        </w:tabs>
        <w:ind w:left="0" w:right="4"/>
      </w:pPr>
      <w:r w:rsidRPr="005B39ED">
        <w:t>Los aguacates de esta categoría deben ser de buena calidad. Deben ser característicos de la variedad. P</w:t>
      </w:r>
      <w:r w:rsidR="005B39ED">
        <w:t>uede</w:t>
      </w:r>
      <w:r w:rsidRPr="005B39ED">
        <w:t>n permitirse, sin embargo, los siguientes defectos leves, siempre y cuando no afecten al aspecto general del producto, su calidad, estado de conservación y presentación en el envase:</w:t>
      </w:r>
    </w:p>
    <w:p w14:paraId="1EC3F9B2" w14:textId="77777777" w:rsidR="0020642B" w:rsidRPr="005B39ED" w:rsidRDefault="0020642B" w:rsidP="005B39ED">
      <w:pPr>
        <w:pStyle w:val="Prrafodelista"/>
        <w:widowControl w:val="0"/>
        <w:pBdr>
          <w:top w:val="nil"/>
          <w:left w:val="nil"/>
          <w:bottom w:val="nil"/>
          <w:right w:val="nil"/>
          <w:between w:val="nil"/>
        </w:pBdr>
        <w:tabs>
          <w:tab w:val="left" w:pos="0"/>
          <w:tab w:val="left" w:pos="880"/>
        </w:tabs>
        <w:ind w:left="0" w:right="4"/>
      </w:pPr>
    </w:p>
    <w:p w14:paraId="0655605D" w14:textId="09081888" w:rsidR="009441C2" w:rsidRPr="005B39ED" w:rsidRDefault="0011755E" w:rsidP="00F13154">
      <w:pPr>
        <w:pStyle w:val="Prrafodelista"/>
        <w:widowControl w:val="0"/>
        <w:numPr>
          <w:ilvl w:val="0"/>
          <w:numId w:val="6"/>
        </w:numPr>
        <w:pBdr>
          <w:top w:val="nil"/>
          <w:left w:val="nil"/>
          <w:bottom w:val="nil"/>
          <w:right w:val="nil"/>
          <w:between w:val="nil"/>
        </w:pBdr>
        <w:tabs>
          <w:tab w:val="left" w:pos="0"/>
          <w:tab w:val="left" w:pos="880"/>
        </w:tabs>
        <w:ind w:right="4"/>
      </w:pPr>
      <w:r w:rsidRPr="005B39ED">
        <w:t>defectos leves de forma y coloración;</w:t>
      </w:r>
    </w:p>
    <w:p w14:paraId="41E379C5" w14:textId="623A1F58" w:rsidR="009441C2" w:rsidRDefault="0011755E" w:rsidP="00F13154">
      <w:pPr>
        <w:pStyle w:val="Prrafodelista"/>
        <w:widowControl w:val="0"/>
        <w:numPr>
          <w:ilvl w:val="0"/>
          <w:numId w:val="6"/>
        </w:numPr>
        <w:pBdr>
          <w:top w:val="nil"/>
          <w:left w:val="nil"/>
          <w:bottom w:val="nil"/>
          <w:right w:val="nil"/>
          <w:between w:val="nil"/>
        </w:pBdr>
        <w:tabs>
          <w:tab w:val="left" w:pos="0"/>
          <w:tab w:val="left" w:pos="880"/>
        </w:tabs>
        <w:ind w:right="4"/>
      </w:pPr>
      <w:r w:rsidRPr="005B39ED">
        <w:t>defectos leves de la cáscara (</w:t>
      </w:r>
      <w:proofErr w:type="spellStart"/>
      <w:r w:rsidRPr="005B39ED">
        <w:t>suberosidad</w:t>
      </w:r>
      <w:proofErr w:type="spellEnd"/>
      <w:r w:rsidRPr="005B39ED">
        <w:t>, lenticelas ya sanadas) y quemaduras producidas por el sol; la superficie total afectada no debe superar 4 cm</w:t>
      </w:r>
      <w:r w:rsidR="000B47E7" w:rsidRPr="005B39ED">
        <w:t>²</w:t>
      </w:r>
      <w:r w:rsidR="009441C2" w:rsidRPr="005B39ED">
        <w:t>.</w:t>
      </w:r>
      <w:r w:rsidRPr="005B39ED">
        <w:t xml:space="preserve"> </w:t>
      </w:r>
    </w:p>
    <w:p w14:paraId="7B962632" w14:textId="77777777" w:rsidR="00F5419B" w:rsidRPr="005B39ED" w:rsidRDefault="00F5419B" w:rsidP="00F5419B">
      <w:pPr>
        <w:widowControl w:val="0"/>
        <w:pBdr>
          <w:top w:val="nil"/>
          <w:left w:val="nil"/>
          <w:bottom w:val="nil"/>
          <w:right w:val="nil"/>
          <w:between w:val="nil"/>
        </w:pBdr>
        <w:tabs>
          <w:tab w:val="left" w:pos="0"/>
          <w:tab w:val="left" w:pos="880"/>
        </w:tabs>
        <w:ind w:left="0" w:right="4"/>
      </w:pPr>
    </w:p>
    <w:p w14:paraId="1A2C7CF8" w14:textId="1076563B" w:rsidR="005A542C" w:rsidRDefault="0011755E" w:rsidP="005B39ED">
      <w:pPr>
        <w:widowControl w:val="0"/>
        <w:pBdr>
          <w:top w:val="nil"/>
          <w:left w:val="nil"/>
          <w:bottom w:val="nil"/>
          <w:right w:val="nil"/>
          <w:between w:val="nil"/>
        </w:pBdr>
        <w:tabs>
          <w:tab w:val="left" w:pos="0"/>
          <w:tab w:val="left" w:pos="880"/>
        </w:tabs>
        <w:ind w:left="0" w:right="4"/>
      </w:pPr>
      <w:r w:rsidRPr="005B39ED">
        <w:t>En ningún caso los defectos deben afectar a la pulpa del fruto.</w:t>
      </w:r>
    </w:p>
    <w:p w14:paraId="17D270BC" w14:textId="77777777" w:rsidR="0020642B" w:rsidRPr="005B39ED" w:rsidRDefault="0020642B" w:rsidP="005B39ED">
      <w:pPr>
        <w:widowControl w:val="0"/>
        <w:pBdr>
          <w:top w:val="nil"/>
          <w:left w:val="nil"/>
          <w:bottom w:val="nil"/>
          <w:right w:val="nil"/>
          <w:between w:val="nil"/>
        </w:pBdr>
        <w:tabs>
          <w:tab w:val="left" w:pos="0"/>
          <w:tab w:val="left" w:pos="880"/>
        </w:tabs>
        <w:ind w:left="0" w:right="4"/>
      </w:pPr>
    </w:p>
    <w:p w14:paraId="2A056231" w14:textId="0F8AF188" w:rsidR="00805AFD" w:rsidRPr="005B39ED" w:rsidRDefault="0011755E" w:rsidP="005B39ED">
      <w:pPr>
        <w:widowControl w:val="0"/>
        <w:pBdr>
          <w:top w:val="nil"/>
          <w:left w:val="nil"/>
          <w:bottom w:val="nil"/>
          <w:right w:val="nil"/>
          <w:between w:val="nil"/>
        </w:pBdr>
        <w:tabs>
          <w:tab w:val="left" w:pos="0"/>
          <w:tab w:val="left" w:pos="880"/>
        </w:tabs>
        <w:ind w:left="0" w:right="4"/>
      </w:pPr>
      <w:r w:rsidRPr="005B39ED">
        <w:t>Cuando haya pedúnculo, p</w:t>
      </w:r>
      <w:r w:rsidR="00FF458F">
        <w:t>uede</w:t>
      </w:r>
      <w:r w:rsidRPr="005B39ED">
        <w:t xml:space="preserve"> presentar daños leves.</w:t>
      </w:r>
    </w:p>
    <w:p w14:paraId="71DCAA60" w14:textId="77777777" w:rsidR="00EE4019" w:rsidRPr="005B39ED" w:rsidRDefault="00EE4019" w:rsidP="005B39ED">
      <w:pPr>
        <w:widowControl w:val="0"/>
        <w:pBdr>
          <w:top w:val="nil"/>
          <w:left w:val="nil"/>
          <w:bottom w:val="nil"/>
          <w:right w:val="nil"/>
          <w:between w:val="nil"/>
        </w:pBdr>
        <w:tabs>
          <w:tab w:val="left" w:pos="0"/>
          <w:tab w:val="left" w:pos="880"/>
        </w:tabs>
        <w:ind w:left="0" w:right="4"/>
      </w:pPr>
    </w:p>
    <w:p w14:paraId="436E023F" w14:textId="6D6A4D82" w:rsidR="00453397" w:rsidRPr="00045D77" w:rsidRDefault="007429B9" w:rsidP="00F13154">
      <w:pPr>
        <w:pStyle w:val="Prrafodelista"/>
        <w:widowControl w:val="0"/>
        <w:numPr>
          <w:ilvl w:val="1"/>
          <w:numId w:val="2"/>
        </w:numPr>
        <w:pBdr>
          <w:top w:val="nil"/>
          <w:left w:val="nil"/>
          <w:bottom w:val="nil"/>
          <w:right w:val="nil"/>
          <w:between w:val="nil"/>
        </w:pBdr>
        <w:tabs>
          <w:tab w:val="left" w:pos="0"/>
          <w:tab w:val="left" w:pos="880"/>
        </w:tabs>
        <w:ind w:left="709" w:right="4"/>
        <w:rPr>
          <w:b/>
          <w:bCs/>
        </w:rPr>
      </w:pPr>
      <w:r w:rsidRPr="00045D77">
        <w:rPr>
          <w:b/>
          <w:bCs/>
        </w:rPr>
        <w:t>CATEGORÍA II</w:t>
      </w:r>
    </w:p>
    <w:p w14:paraId="2CC21CB0" w14:textId="77777777" w:rsidR="0020642B" w:rsidRPr="005B39ED" w:rsidRDefault="0020642B" w:rsidP="0020642B">
      <w:pPr>
        <w:pStyle w:val="Prrafodelista"/>
        <w:widowControl w:val="0"/>
        <w:pBdr>
          <w:top w:val="nil"/>
          <w:left w:val="nil"/>
          <w:bottom w:val="nil"/>
          <w:right w:val="nil"/>
          <w:between w:val="nil"/>
        </w:pBdr>
        <w:tabs>
          <w:tab w:val="left" w:pos="0"/>
          <w:tab w:val="left" w:pos="880"/>
        </w:tabs>
        <w:ind w:left="0" w:right="4"/>
        <w:rPr>
          <w:b/>
          <w:bCs/>
        </w:rPr>
      </w:pPr>
    </w:p>
    <w:p w14:paraId="1091E9B2" w14:textId="733092DE" w:rsidR="009445E7" w:rsidRDefault="0011755E" w:rsidP="005B39ED">
      <w:pPr>
        <w:pStyle w:val="Prrafodelista"/>
        <w:widowControl w:val="0"/>
        <w:pBdr>
          <w:top w:val="nil"/>
          <w:left w:val="nil"/>
          <w:bottom w:val="nil"/>
          <w:right w:val="nil"/>
          <w:between w:val="nil"/>
        </w:pBdr>
        <w:tabs>
          <w:tab w:val="left" w:pos="0"/>
          <w:tab w:val="left" w:pos="880"/>
        </w:tabs>
        <w:ind w:left="0" w:right="4"/>
      </w:pPr>
      <w:r w:rsidRPr="005B39ED">
        <w:t xml:space="preserve">Esta categoría comprende los aguacates que no pueden clasificarse en las categorías superiores, pero satisfacen los requisitos mínimos especificados en la Sección </w:t>
      </w:r>
      <w:r w:rsidR="00992723">
        <w:t>6</w:t>
      </w:r>
      <w:r w:rsidRPr="005B39ED">
        <w:t>.1. P</w:t>
      </w:r>
      <w:r w:rsidR="008D0055">
        <w:t>uede</w:t>
      </w:r>
      <w:r w:rsidRPr="005B39ED">
        <w:t>n permitirse, sin embargo, los siguientes defectos, siempre y cuando los aguacates conserven sus características esenciales en lo que respecta a su calidad, estado de conservación y presentación:</w:t>
      </w:r>
    </w:p>
    <w:p w14:paraId="498CC566" w14:textId="77777777" w:rsidR="00FF458F" w:rsidRPr="005B39ED" w:rsidRDefault="00FF458F" w:rsidP="005B39ED">
      <w:pPr>
        <w:pStyle w:val="Prrafodelista"/>
        <w:widowControl w:val="0"/>
        <w:pBdr>
          <w:top w:val="nil"/>
          <w:left w:val="nil"/>
          <w:bottom w:val="nil"/>
          <w:right w:val="nil"/>
          <w:between w:val="nil"/>
        </w:pBdr>
        <w:tabs>
          <w:tab w:val="left" w:pos="0"/>
          <w:tab w:val="left" w:pos="880"/>
        </w:tabs>
        <w:ind w:left="0" w:right="4"/>
        <w:rPr>
          <w:b/>
          <w:bCs/>
        </w:rPr>
      </w:pPr>
    </w:p>
    <w:p w14:paraId="620FD4F0" w14:textId="136AEEC6" w:rsidR="009445E7" w:rsidRPr="005B39ED" w:rsidRDefault="0011755E" w:rsidP="00F13154">
      <w:pPr>
        <w:pStyle w:val="Prrafodelista"/>
        <w:widowControl w:val="0"/>
        <w:numPr>
          <w:ilvl w:val="0"/>
          <w:numId w:val="7"/>
        </w:numPr>
        <w:pBdr>
          <w:top w:val="nil"/>
          <w:left w:val="nil"/>
          <w:bottom w:val="nil"/>
          <w:right w:val="nil"/>
          <w:between w:val="nil"/>
        </w:pBdr>
        <w:tabs>
          <w:tab w:val="left" w:pos="0"/>
          <w:tab w:val="left" w:pos="880"/>
        </w:tabs>
        <w:ind w:right="4"/>
      </w:pPr>
      <w:r w:rsidRPr="005B39ED">
        <w:t>defectos de forma y coloración;</w:t>
      </w:r>
    </w:p>
    <w:p w14:paraId="74E83699" w14:textId="421F5524" w:rsidR="00C4250F" w:rsidRPr="005B39ED" w:rsidRDefault="0011755E" w:rsidP="00F13154">
      <w:pPr>
        <w:pStyle w:val="Prrafodelista"/>
        <w:widowControl w:val="0"/>
        <w:numPr>
          <w:ilvl w:val="0"/>
          <w:numId w:val="7"/>
        </w:numPr>
        <w:pBdr>
          <w:top w:val="nil"/>
          <w:left w:val="nil"/>
          <w:bottom w:val="nil"/>
          <w:right w:val="nil"/>
          <w:between w:val="nil"/>
        </w:pBdr>
        <w:tabs>
          <w:tab w:val="left" w:pos="0"/>
          <w:tab w:val="left" w:pos="880"/>
        </w:tabs>
        <w:ind w:right="4"/>
      </w:pPr>
      <w:r w:rsidRPr="005B39ED">
        <w:t>defectos de la cáscara (</w:t>
      </w:r>
      <w:proofErr w:type="spellStart"/>
      <w:r w:rsidRPr="005B39ED">
        <w:t>suberosidad</w:t>
      </w:r>
      <w:proofErr w:type="spellEnd"/>
      <w:r w:rsidRPr="005B39ED">
        <w:t xml:space="preserve">, lenticelas ya sanadas) y quemaduras producidas por el sol; la superficie total afectada no debe superar 6 cm². </w:t>
      </w:r>
    </w:p>
    <w:p w14:paraId="4B22F613" w14:textId="77777777" w:rsidR="00FF458F" w:rsidRDefault="00FF458F" w:rsidP="005B39ED">
      <w:pPr>
        <w:pStyle w:val="Prrafodelista"/>
        <w:widowControl w:val="0"/>
        <w:pBdr>
          <w:top w:val="nil"/>
          <w:left w:val="nil"/>
          <w:bottom w:val="nil"/>
          <w:right w:val="nil"/>
          <w:between w:val="nil"/>
        </w:pBdr>
        <w:tabs>
          <w:tab w:val="left" w:pos="0"/>
          <w:tab w:val="left" w:pos="880"/>
        </w:tabs>
        <w:ind w:left="0" w:right="4"/>
      </w:pPr>
    </w:p>
    <w:p w14:paraId="59EFCA99" w14:textId="299BA8B2" w:rsidR="00C4250F" w:rsidRPr="006F25B1" w:rsidRDefault="0011755E" w:rsidP="00475CA0">
      <w:pPr>
        <w:pStyle w:val="Prrafodelista"/>
        <w:widowControl w:val="0"/>
        <w:pBdr>
          <w:top w:val="nil"/>
          <w:left w:val="nil"/>
          <w:bottom w:val="nil"/>
          <w:right w:val="nil"/>
          <w:between w:val="nil"/>
        </w:pBdr>
        <w:tabs>
          <w:tab w:val="left" w:pos="0"/>
          <w:tab w:val="left" w:pos="880"/>
        </w:tabs>
        <w:ind w:left="0" w:right="4"/>
      </w:pPr>
      <w:r w:rsidRPr="005B39ED">
        <w:t>En ningún caso los defectos deben afectar a la pulpa del fruto.</w:t>
      </w:r>
      <w:r w:rsidRPr="006F25B1">
        <w:t xml:space="preserve"> </w:t>
      </w:r>
    </w:p>
    <w:p w14:paraId="1F879619" w14:textId="77777777" w:rsidR="00FF458F" w:rsidRDefault="00FF458F" w:rsidP="00475CA0">
      <w:pPr>
        <w:pStyle w:val="Prrafodelista"/>
        <w:widowControl w:val="0"/>
        <w:pBdr>
          <w:top w:val="nil"/>
          <w:left w:val="nil"/>
          <w:bottom w:val="nil"/>
          <w:right w:val="nil"/>
          <w:between w:val="nil"/>
        </w:pBdr>
        <w:tabs>
          <w:tab w:val="left" w:pos="0"/>
          <w:tab w:val="left" w:pos="880"/>
        </w:tabs>
        <w:ind w:left="0" w:right="818"/>
      </w:pPr>
    </w:p>
    <w:p w14:paraId="68191B0F" w14:textId="64CC7E03" w:rsidR="00E454F5" w:rsidRDefault="0011755E" w:rsidP="00475CA0">
      <w:pPr>
        <w:pStyle w:val="Prrafodelista"/>
        <w:widowControl w:val="0"/>
        <w:pBdr>
          <w:top w:val="nil"/>
          <w:left w:val="nil"/>
          <w:bottom w:val="nil"/>
          <w:right w:val="nil"/>
          <w:between w:val="nil"/>
        </w:pBdr>
        <w:tabs>
          <w:tab w:val="left" w:pos="0"/>
          <w:tab w:val="left" w:pos="880"/>
        </w:tabs>
        <w:ind w:left="0" w:right="818"/>
      </w:pPr>
      <w:r w:rsidRPr="006F25B1">
        <w:t>Cuando haya pedúnculo, p</w:t>
      </w:r>
      <w:r w:rsidR="00FF458F">
        <w:t>uede</w:t>
      </w:r>
      <w:r w:rsidRPr="006F25B1">
        <w:t xml:space="preserve"> presentar daños.</w:t>
      </w:r>
    </w:p>
    <w:p w14:paraId="6075DFC1" w14:textId="49719946" w:rsidR="00C33CB9" w:rsidRPr="00475CA0" w:rsidRDefault="0011755E" w:rsidP="00475CA0">
      <w:pPr>
        <w:widowControl w:val="0"/>
        <w:pBdr>
          <w:top w:val="nil"/>
          <w:left w:val="nil"/>
          <w:bottom w:val="nil"/>
          <w:right w:val="nil"/>
          <w:between w:val="nil"/>
        </w:pBdr>
        <w:tabs>
          <w:tab w:val="left" w:pos="880"/>
        </w:tabs>
        <w:ind w:left="0" w:right="818"/>
        <w:rPr>
          <w:b/>
          <w:bCs/>
        </w:rPr>
      </w:pPr>
      <w:r w:rsidRPr="00672FDC">
        <w:rPr>
          <w:b/>
          <w:bCs/>
        </w:rPr>
        <w:lastRenderedPageBreak/>
        <w:t xml:space="preserve"> </w:t>
      </w:r>
    </w:p>
    <w:p w14:paraId="6FCDA67C" w14:textId="42DAD6F9" w:rsidR="00081AB6" w:rsidRPr="00672FDC" w:rsidRDefault="0011755E" w:rsidP="00F13154">
      <w:pPr>
        <w:pStyle w:val="Prrafodelista"/>
        <w:widowControl w:val="0"/>
        <w:numPr>
          <w:ilvl w:val="0"/>
          <w:numId w:val="2"/>
        </w:numPr>
        <w:pBdr>
          <w:top w:val="nil"/>
          <w:left w:val="nil"/>
          <w:bottom w:val="nil"/>
          <w:right w:val="nil"/>
          <w:between w:val="nil"/>
        </w:pBdr>
        <w:tabs>
          <w:tab w:val="left" w:pos="880"/>
        </w:tabs>
        <w:ind w:right="818" w:hanging="720"/>
        <w:rPr>
          <w:b/>
          <w:bCs/>
        </w:rPr>
      </w:pPr>
      <w:r w:rsidRPr="00672FDC">
        <w:rPr>
          <w:b/>
          <w:bCs/>
        </w:rPr>
        <w:t xml:space="preserve">DISPOSICIONES RELATIVAS A LA CLASIFICACIÓN POR CALIBRES </w:t>
      </w:r>
    </w:p>
    <w:p w14:paraId="174EFE08" w14:textId="77777777" w:rsidR="00081AB6" w:rsidRDefault="00081AB6" w:rsidP="00475CA0">
      <w:pPr>
        <w:pStyle w:val="Prrafodelista"/>
        <w:widowControl w:val="0"/>
        <w:pBdr>
          <w:top w:val="nil"/>
          <w:left w:val="nil"/>
          <w:bottom w:val="nil"/>
          <w:right w:val="nil"/>
          <w:between w:val="nil"/>
        </w:pBdr>
        <w:tabs>
          <w:tab w:val="left" w:pos="880"/>
        </w:tabs>
        <w:ind w:right="818"/>
        <w:rPr>
          <w:b/>
          <w:bCs/>
        </w:rPr>
      </w:pPr>
    </w:p>
    <w:p w14:paraId="28DA54A3" w14:textId="55719E4D" w:rsidR="00EE4019" w:rsidRDefault="0011755E" w:rsidP="00BD2C92">
      <w:pPr>
        <w:widowControl w:val="0"/>
        <w:pBdr>
          <w:top w:val="nil"/>
          <w:left w:val="nil"/>
          <w:bottom w:val="nil"/>
          <w:right w:val="nil"/>
          <w:between w:val="nil"/>
        </w:pBdr>
        <w:tabs>
          <w:tab w:val="left" w:pos="880"/>
        </w:tabs>
        <w:ind w:left="0" w:right="4"/>
      </w:pPr>
      <w:r w:rsidRPr="006F25B1">
        <w:t xml:space="preserve">Los aguacates se pueden clasificar por calibres mediante una de las siguientes opciones: </w:t>
      </w:r>
    </w:p>
    <w:p w14:paraId="1D4D6558" w14:textId="77777777" w:rsidR="00AF0309" w:rsidRPr="00EE4019" w:rsidRDefault="00AF0309" w:rsidP="00BD2C92">
      <w:pPr>
        <w:widowControl w:val="0"/>
        <w:pBdr>
          <w:top w:val="nil"/>
          <w:left w:val="nil"/>
          <w:bottom w:val="nil"/>
          <w:right w:val="nil"/>
          <w:between w:val="nil"/>
        </w:pBdr>
        <w:tabs>
          <w:tab w:val="left" w:pos="880"/>
        </w:tabs>
        <w:ind w:left="0" w:right="4"/>
      </w:pPr>
    </w:p>
    <w:p w14:paraId="50E4EE53" w14:textId="1F41F277" w:rsidR="001A18ED" w:rsidRDefault="0011755E" w:rsidP="00F13154">
      <w:pPr>
        <w:pStyle w:val="Prrafodelista"/>
        <w:widowControl w:val="0"/>
        <w:numPr>
          <w:ilvl w:val="0"/>
          <w:numId w:val="1"/>
        </w:numPr>
        <w:pBdr>
          <w:top w:val="nil"/>
          <w:left w:val="nil"/>
          <w:bottom w:val="nil"/>
          <w:right w:val="nil"/>
          <w:between w:val="nil"/>
        </w:pBdr>
        <w:tabs>
          <w:tab w:val="left" w:pos="880"/>
        </w:tabs>
        <w:ind w:left="0" w:right="4" w:firstLine="0"/>
      </w:pPr>
      <w:r w:rsidRPr="006F25B1">
        <w:t>Por el peso del fruto, de acuerdo con el siguiente cuadro:</w:t>
      </w:r>
    </w:p>
    <w:p w14:paraId="2FF8F491" w14:textId="77777777" w:rsidR="00655262" w:rsidRDefault="00655262" w:rsidP="00655262">
      <w:pPr>
        <w:pStyle w:val="Prrafodelista"/>
        <w:widowControl w:val="0"/>
        <w:pBdr>
          <w:top w:val="nil"/>
          <w:left w:val="nil"/>
          <w:bottom w:val="nil"/>
          <w:right w:val="nil"/>
          <w:between w:val="nil"/>
        </w:pBdr>
        <w:tabs>
          <w:tab w:val="left" w:pos="880"/>
        </w:tabs>
        <w:ind w:left="0" w:right="4"/>
      </w:pPr>
    </w:p>
    <w:p w14:paraId="16F70EA9" w14:textId="2EE4EA17" w:rsidR="00655262" w:rsidRDefault="001D7D4F" w:rsidP="001D7D4F">
      <w:pPr>
        <w:pStyle w:val="Prrafodelista"/>
        <w:widowControl w:val="0"/>
        <w:pBdr>
          <w:top w:val="nil"/>
          <w:left w:val="nil"/>
          <w:bottom w:val="nil"/>
          <w:right w:val="nil"/>
          <w:between w:val="nil"/>
        </w:pBdr>
        <w:tabs>
          <w:tab w:val="left" w:pos="880"/>
        </w:tabs>
        <w:ind w:left="0" w:right="4"/>
        <w:jc w:val="center"/>
        <w:rPr>
          <w:b/>
          <w:bCs/>
        </w:rPr>
      </w:pPr>
      <w:r w:rsidRPr="001D7D4F">
        <w:rPr>
          <w:b/>
          <w:bCs/>
        </w:rPr>
        <w:t>Tabla 1. Clasificación del aguacate según el calibre.</w:t>
      </w:r>
    </w:p>
    <w:p w14:paraId="27279EBF" w14:textId="77777777" w:rsidR="001D7D4F" w:rsidRPr="001D7D4F" w:rsidRDefault="001D7D4F" w:rsidP="001D7D4F">
      <w:pPr>
        <w:pStyle w:val="Prrafodelista"/>
        <w:widowControl w:val="0"/>
        <w:pBdr>
          <w:top w:val="nil"/>
          <w:left w:val="nil"/>
          <w:bottom w:val="nil"/>
          <w:right w:val="nil"/>
          <w:between w:val="nil"/>
        </w:pBdr>
        <w:tabs>
          <w:tab w:val="left" w:pos="880"/>
        </w:tabs>
        <w:ind w:left="0" w:right="4"/>
        <w:jc w:val="center"/>
        <w:rPr>
          <w:b/>
          <w:bCs/>
        </w:rPr>
      </w:pPr>
    </w:p>
    <w:tbl>
      <w:tblPr>
        <w:tblStyle w:val="Tablaconcuadrcula"/>
        <w:tblW w:w="0" w:type="auto"/>
        <w:tblInd w:w="704" w:type="dxa"/>
        <w:tblLook w:val="04A0" w:firstRow="1" w:lastRow="0" w:firstColumn="1" w:lastColumn="0" w:noHBand="0" w:noVBand="1"/>
      </w:tblPr>
      <w:tblGrid>
        <w:gridCol w:w="3119"/>
        <w:gridCol w:w="4536"/>
      </w:tblGrid>
      <w:tr w:rsidR="006F25B1" w:rsidRPr="006F25B1" w14:paraId="00DE2792" w14:textId="77777777" w:rsidTr="00655262">
        <w:tc>
          <w:tcPr>
            <w:tcW w:w="3119" w:type="dxa"/>
            <w:shd w:val="clear" w:color="auto" w:fill="B8CCE4" w:themeFill="accent1" w:themeFillTint="66"/>
          </w:tcPr>
          <w:p w14:paraId="742E4B7C" w14:textId="4684D09C" w:rsidR="00DC0E8A" w:rsidRPr="002605DF" w:rsidRDefault="002F0AC8" w:rsidP="00655262">
            <w:pPr>
              <w:widowControl w:val="0"/>
              <w:tabs>
                <w:tab w:val="left" w:pos="880"/>
              </w:tabs>
              <w:ind w:left="0" w:right="4"/>
              <w:jc w:val="center"/>
              <w:rPr>
                <w:b/>
                <w:bCs/>
              </w:rPr>
            </w:pPr>
            <w:r w:rsidRPr="002605DF">
              <w:rPr>
                <w:b/>
                <w:bCs/>
              </w:rPr>
              <w:t>Código de calibre</w:t>
            </w:r>
          </w:p>
        </w:tc>
        <w:tc>
          <w:tcPr>
            <w:tcW w:w="4536" w:type="dxa"/>
            <w:shd w:val="clear" w:color="auto" w:fill="B8CCE4" w:themeFill="accent1" w:themeFillTint="66"/>
          </w:tcPr>
          <w:p w14:paraId="2F12D766" w14:textId="482031B0" w:rsidR="00DC0E8A" w:rsidRPr="002605DF" w:rsidRDefault="00A12D49" w:rsidP="00655262">
            <w:pPr>
              <w:widowControl w:val="0"/>
              <w:ind w:left="0" w:right="4"/>
              <w:jc w:val="center"/>
              <w:rPr>
                <w:b/>
                <w:bCs/>
              </w:rPr>
            </w:pPr>
            <w:r w:rsidRPr="002605DF">
              <w:rPr>
                <w:b/>
                <w:bCs/>
              </w:rPr>
              <w:t>Peso (en gramos)</w:t>
            </w:r>
          </w:p>
        </w:tc>
      </w:tr>
      <w:tr w:rsidR="006F25B1" w:rsidRPr="006F25B1" w14:paraId="63C9081C" w14:textId="77777777" w:rsidTr="00655262">
        <w:tc>
          <w:tcPr>
            <w:tcW w:w="3119" w:type="dxa"/>
            <w:vAlign w:val="center"/>
          </w:tcPr>
          <w:p w14:paraId="65A0B266" w14:textId="70CA876A" w:rsidR="00A12D49" w:rsidRPr="006F25B1" w:rsidRDefault="00A12D49" w:rsidP="00655262">
            <w:pPr>
              <w:widowControl w:val="0"/>
              <w:tabs>
                <w:tab w:val="left" w:pos="880"/>
              </w:tabs>
              <w:ind w:left="0" w:right="4"/>
              <w:jc w:val="center"/>
            </w:pPr>
            <w:r w:rsidRPr="006F25B1">
              <w:t>2</w:t>
            </w:r>
          </w:p>
        </w:tc>
        <w:tc>
          <w:tcPr>
            <w:tcW w:w="4536" w:type="dxa"/>
          </w:tcPr>
          <w:p w14:paraId="60E8F342" w14:textId="03773BE6" w:rsidR="00DC0E8A" w:rsidRPr="006F25B1" w:rsidRDefault="00F1452A" w:rsidP="00655262">
            <w:pPr>
              <w:widowControl w:val="0"/>
              <w:tabs>
                <w:tab w:val="left" w:pos="880"/>
              </w:tabs>
              <w:ind w:left="0" w:right="4"/>
              <w:jc w:val="center"/>
            </w:pPr>
            <w:r w:rsidRPr="006F25B1">
              <w:t>&gt; 1220</w:t>
            </w:r>
          </w:p>
        </w:tc>
      </w:tr>
      <w:tr w:rsidR="006F25B1" w:rsidRPr="006F25B1" w14:paraId="2A3E649B" w14:textId="77777777" w:rsidTr="00655262">
        <w:tc>
          <w:tcPr>
            <w:tcW w:w="3119" w:type="dxa"/>
            <w:vAlign w:val="center"/>
          </w:tcPr>
          <w:p w14:paraId="324911E9" w14:textId="24B9E5B2" w:rsidR="00DC0E8A" w:rsidRPr="006F25B1" w:rsidRDefault="00A12D49" w:rsidP="00655262">
            <w:pPr>
              <w:widowControl w:val="0"/>
              <w:tabs>
                <w:tab w:val="left" w:pos="880"/>
              </w:tabs>
              <w:ind w:left="0" w:right="4"/>
              <w:jc w:val="center"/>
            </w:pPr>
            <w:r w:rsidRPr="006F25B1">
              <w:t>4</w:t>
            </w:r>
          </w:p>
        </w:tc>
        <w:tc>
          <w:tcPr>
            <w:tcW w:w="4536" w:type="dxa"/>
          </w:tcPr>
          <w:p w14:paraId="3840D529" w14:textId="6BE1300F" w:rsidR="00DC0E8A" w:rsidRPr="006F25B1" w:rsidRDefault="00F1452A" w:rsidP="00655262">
            <w:pPr>
              <w:widowControl w:val="0"/>
              <w:tabs>
                <w:tab w:val="left" w:pos="880"/>
              </w:tabs>
              <w:ind w:left="0" w:right="4"/>
              <w:jc w:val="center"/>
            </w:pPr>
            <w:r w:rsidRPr="006F25B1">
              <w:t>781 – 1220</w:t>
            </w:r>
          </w:p>
        </w:tc>
      </w:tr>
      <w:tr w:rsidR="006F25B1" w:rsidRPr="006F25B1" w14:paraId="72845773" w14:textId="77777777" w:rsidTr="00655262">
        <w:tc>
          <w:tcPr>
            <w:tcW w:w="3119" w:type="dxa"/>
            <w:vAlign w:val="center"/>
          </w:tcPr>
          <w:p w14:paraId="36A65890" w14:textId="6154D369" w:rsidR="00DC0E8A" w:rsidRPr="006F25B1" w:rsidRDefault="009E2987" w:rsidP="00655262">
            <w:pPr>
              <w:widowControl w:val="0"/>
              <w:tabs>
                <w:tab w:val="left" w:pos="880"/>
              </w:tabs>
              <w:ind w:left="0" w:right="4"/>
              <w:jc w:val="center"/>
            </w:pPr>
            <w:r w:rsidRPr="006F25B1">
              <w:t>6</w:t>
            </w:r>
          </w:p>
        </w:tc>
        <w:tc>
          <w:tcPr>
            <w:tcW w:w="4536" w:type="dxa"/>
          </w:tcPr>
          <w:p w14:paraId="26A06661" w14:textId="513A9A1F" w:rsidR="00DC0E8A" w:rsidRPr="006F25B1" w:rsidRDefault="00443E4E" w:rsidP="00655262">
            <w:pPr>
              <w:widowControl w:val="0"/>
              <w:tabs>
                <w:tab w:val="left" w:pos="880"/>
              </w:tabs>
              <w:ind w:left="0" w:right="4"/>
              <w:jc w:val="center"/>
            </w:pPr>
            <w:r w:rsidRPr="006F25B1">
              <w:t>576 – 780</w:t>
            </w:r>
          </w:p>
        </w:tc>
      </w:tr>
      <w:tr w:rsidR="006F25B1" w:rsidRPr="006F25B1" w14:paraId="46A3EBA5" w14:textId="77777777" w:rsidTr="00655262">
        <w:tc>
          <w:tcPr>
            <w:tcW w:w="3119" w:type="dxa"/>
            <w:vAlign w:val="center"/>
          </w:tcPr>
          <w:p w14:paraId="5A1BCA2A" w14:textId="0E3F453B" w:rsidR="00DC0E8A" w:rsidRPr="006F25B1" w:rsidRDefault="009E2987" w:rsidP="00655262">
            <w:pPr>
              <w:widowControl w:val="0"/>
              <w:tabs>
                <w:tab w:val="left" w:pos="880"/>
              </w:tabs>
              <w:ind w:left="0" w:right="4"/>
              <w:jc w:val="center"/>
            </w:pPr>
            <w:r w:rsidRPr="006F25B1">
              <w:t>8</w:t>
            </w:r>
          </w:p>
        </w:tc>
        <w:tc>
          <w:tcPr>
            <w:tcW w:w="4536" w:type="dxa"/>
          </w:tcPr>
          <w:p w14:paraId="7727A2F8" w14:textId="26AE3472" w:rsidR="00DC0E8A" w:rsidRPr="006F25B1" w:rsidRDefault="00443E4E" w:rsidP="00655262">
            <w:pPr>
              <w:widowControl w:val="0"/>
              <w:tabs>
                <w:tab w:val="left" w:pos="880"/>
              </w:tabs>
              <w:ind w:left="0" w:right="4"/>
              <w:jc w:val="center"/>
            </w:pPr>
            <w:r w:rsidRPr="006F25B1">
              <w:t>456 – 576</w:t>
            </w:r>
          </w:p>
        </w:tc>
      </w:tr>
      <w:tr w:rsidR="006F25B1" w:rsidRPr="006F25B1" w14:paraId="14DA7229" w14:textId="77777777" w:rsidTr="00655262">
        <w:tc>
          <w:tcPr>
            <w:tcW w:w="3119" w:type="dxa"/>
            <w:vAlign w:val="center"/>
          </w:tcPr>
          <w:p w14:paraId="1993F3FB" w14:textId="03C6FAB6" w:rsidR="00DC0E8A" w:rsidRPr="006F25B1" w:rsidRDefault="009E2987" w:rsidP="00655262">
            <w:pPr>
              <w:widowControl w:val="0"/>
              <w:tabs>
                <w:tab w:val="left" w:pos="880"/>
              </w:tabs>
              <w:ind w:left="0" w:right="4"/>
              <w:jc w:val="center"/>
            </w:pPr>
            <w:r w:rsidRPr="006F25B1">
              <w:t>10</w:t>
            </w:r>
          </w:p>
        </w:tc>
        <w:tc>
          <w:tcPr>
            <w:tcW w:w="4536" w:type="dxa"/>
          </w:tcPr>
          <w:p w14:paraId="5C03B242" w14:textId="32BCD2D8" w:rsidR="00DC0E8A" w:rsidRPr="006F25B1" w:rsidRDefault="006B670A" w:rsidP="00655262">
            <w:pPr>
              <w:widowControl w:val="0"/>
              <w:tabs>
                <w:tab w:val="left" w:pos="880"/>
              </w:tabs>
              <w:ind w:left="0" w:right="4"/>
              <w:jc w:val="center"/>
            </w:pPr>
            <w:r w:rsidRPr="006F25B1">
              <w:t>364 – 462</w:t>
            </w:r>
          </w:p>
        </w:tc>
      </w:tr>
      <w:tr w:rsidR="006F25B1" w:rsidRPr="006F25B1" w14:paraId="03F2C6AB" w14:textId="77777777" w:rsidTr="00655262">
        <w:tc>
          <w:tcPr>
            <w:tcW w:w="3119" w:type="dxa"/>
            <w:vAlign w:val="center"/>
          </w:tcPr>
          <w:p w14:paraId="1B5A3CC1" w14:textId="4A1B0705" w:rsidR="00DC0E8A" w:rsidRPr="006F25B1" w:rsidRDefault="009E2987" w:rsidP="00655262">
            <w:pPr>
              <w:widowControl w:val="0"/>
              <w:tabs>
                <w:tab w:val="left" w:pos="880"/>
              </w:tabs>
              <w:ind w:left="0" w:right="4"/>
              <w:jc w:val="center"/>
            </w:pPr>
            <w:r w:rsidRPr="006F25B1">
              <w:t>12</w:t>
            </w:r>
          </w:p>
        </w:tc>
        <w:tc>
          <w:tcPr>
            <w:tcW w:w="4536" w:type="dxa"/>
          </w:tcPr>
          <w:p w14:paraId="6FD971E1" w14:textId="7DD4E9BB" w:rsidR="00DC0E8A" w:rsidRPr="006F25B1" w:rsidRDefault="006B670A" w:rsidP="00655262">
            <w:pPr>
              <w:widowControl w:val="0"/>
              <w:tabs>
                <w:tab w:val="left" w:pos="880"/>
              </w:tabs>
              <w:ind w:left="0" w:right="4"/>
              <w:jc w:val="center"/>
            </w:pPr>
            <w:r w:rsidRPr="006F25B1">
              <w:t>300 – 371</w:t>
            </w:r>
          </w:p>
        </w:tc>
      </w:tr>
      <w:tr w:rsidR="006F25B1" w:rsidRPr="006F25B1" w14:paraId="5AD264C0" w14:textId="77777777" w:rsidTr="00655262">
        <w:tc>
          <w:tcPr>
            <w:tcW w:w="3119" w:type="dxa"/>
            <w:vAlign w:val="center"/>
          </w:tcPr>
          <w:p w14:paraId="13BC4067" w14:textId="6ECB7CAB" w:rsidR="00DC0E8A" w:rsidRPr="006F25B1" w:rsidRDefault="009E2987" w:rsidP="00655262">
            <w:pPr>
              <w:widowControl w:val="0"/>
              <w:tabs>
                <w:tab w:val="left" w:pos="880"/>
              </w:tabs>
              <w:ind w:left="0" w:right="4"/>
              <w:jc w:val="center"/>
            </w:pPr>
            <w:r w:rsidRPr="006F25B1">
              <w:t>14</w:t>
            </w:r>
          </w:p>
        </w:tc>
        <w:tc>
          <w:tcPr>
            <w:tcW w:w="4536" w:type="dxa"/>
          </w:tcPr>
          <w:p w14:paraId="37FF5E53" w14:textId="4EAC882D" w:rsidR="00DC0E8A" w:rsidRPr="006F25B1" w:rsidRDefault="006B670A" w:rsidP="00655262">
            <w:pPr>
              <w:widowControl w:val="0"/>
              <w:tabs>
                <w:tab w:val="left" w:pos="880"/>
              </w:tabs>
              <w:ind w:left="0" w:right="4"/>
              <w:jc w:val="center"/>
            </w:pPr>
            <w:r w:rsidRPr="006F25B1">
              <w:t>258 – 313</w:t>
            </w:r>
          </w:p>
        </w:tc>
      </w:tr>
      <w:tr w:rsidR="006F25B1" w:rsidRPr="006F25B1" w14:paraId="4B6ADD25" w14:textId="77777777" w:rsidTr="00655262">
        <w:tc>
          <w:tcPr>
            <w:tcW w:w="3119" w:type="dxa"/>
            <w:vAlign w:val="center"/>
          </w:tcPr>
          <w:p w14:paraId="54700858" w14:textId="6D26C0DE" w:rsidR="00DC0E8A" w:rsidRPr="006F25B1" w:rsidRDefault="009E2987" w:rsidP="00655262">
            <w:pPr>
              <w:widowControl w:val="0"/>
              <w:tabs>
                <w:tab w:val="left" w:pos="880"/>
              </w:tabs>
              <w:ind w:left="0" w:right="4"/>
              <w:jc w:val="center"/>
            </w:pPr>
            <w:r w:rsidRPr="006F25B1">
              <w:t>16</w:t>
            </w:r>
          </w:p>
        </w:tc>
        <w:tc>
          <w:tcPr>
            <w:tcW w:w="4536" w:type="dxa"/>
          </w:tcPr>
          <w:p w14:paraId="68FCF5B4" w14:textId="322ECC92" w:rsidR="00DC0E8A" w:rsidRPr="006F25B1" w:rsidRDefault="00880AE0" w:rsidP="00655262">
            <w:pPr>
              <w:widowControl w:val="0"/>
              <w:tabs>
                <w:tab w:val="left" w:pos="880"/>
              </w:tabs>
              <w:ind w:left="0" w:right="4"/>
              <w:jc w:val="center"/>
            </w:pPr>
            <w:r w:rsidRPr="006F25B1">
              <w:t>227 – 274</w:t>
            </w:r>
          </w:p>
        </w:tc>
      </w:tr>
      <w:tr w:rsidR="006F25B1" w:rsidRPr="006F25B1" w14:paraId="7E2BC0E1" w14:textId="77777777" w:rsidTr="00655262">
        <w:tc>
          <w:tcPr>
            <w:tcW w:w="3119" w:type="dxa"/>
            <w:vAlign w:val="center"/>
          </w:tcPr>
          <w:p w14:paraId="5DB2BDB7" w14:textId="343088FC" w:rsidR="00DC0E8A" w:rsidRPr="006F25B1" w:rsidRDefault="009E2987" w:rsidP="00655262">
            <w:pPr>
              <w:widowControl w:val="0"/>
              <w:tabs>
                <w:tab w:val="left" w:pos="880"/>
              </w:tabs>
              <w:ind w:left="0" w:right="4"/>
              <w:jc w:val="center"/>
            </w:pPr>
            <w:r w:rsidRPr="006F25B1">
              <w:t>18</w:t>
            </w:r>
          </w:p>
        </w:tc>
        <w:tc>
          <w:tcPr>
            <w:tcW w:w="4536" w:type="dxa"/>
          </w:tcPr>
          <w:p w14:paraId="2D24F730" w14:textId="433ED804" w:rsidR="00DC0E8A" w:rsidRPr="006F25B1" w:rsidRDefault="00880AE0" w:rsidP="00655262">
            <w:pPr>
              <w:widowControl w:val="0"/>
              <w:tabs>
                <w:tab w:val="left" w:pos="880"/>
              </w:tabs>
              <w:ind w:left="0" w:right="4"/>
              <w:jc w:val="center"/>
            </w:pPr>
            <w:r w:rsidRPr="006F25B1">
              <w:t>203 – 243</w:t>
            </w:r>
          </w:p>
        </w:tc>
      </w:tr>
      <w:tr w:rsidR="006F25B1" w:rsidRPr="006F25B1" w14:paraId="5303C434" w14:textId="77777777" w:rsidTr="00655262">
        <w:tc>
          <w:tcPr>
            <w:tcW w:w="3119" w:type="dxa"/>
            <w:vAlign w:val="center"/>
          </w:tcPr>
          <w:p w14:paraId="6F936CC6" w14:textId="44C88A3A" w:rsidR="00DC0E8A" w:rsidRPr="006F25B1" w:rsidRDefault="009E2987" w:rsidP="00655262">
            <w:pPr>
              <w:widowControl w:val="0"/>
              <w:tabs>
                <w:tab w:val="left" w:pos="880"/>
              </w:tabs>
              <w:ind w:left="0" w:right="4"/>
              <w:jc w:val="center"/>
            </w:pPr>
            <w:r w:rsidRPr="006F25B1">
              <w:t>20</w:t>
            </w:r>
          </w:p>
        </w:tc>
        <w:tc>
          <w:tcPr>
            <w:tcW w:w="4536" w:type="dxa"/>
          </w:tcPr>
          <w:p w14:paraId="05C0DDA5" w14:textId="066A4F93" w:rsidR="00DC0E8A" w:rsidRPr="006F25B1" w:rsidRDefault="00880AE0" w:rsidP="00655262">
            <w:pPr>
              <w:widowControl w:val="0"/>
              <w:tabs>
                <w:tab w:val="left" w:pos="880"/>
              </w:tabs>
              <w:ind w:left="0" w:right="4"/>
              <w:jc w:val="center"/>
            </w:pPr>
            <w:r w:rsidRPr="006F25B1">
              <w:t>184 – 217</w:t>
            </w:r>
          </w:p>
        </w:tc>
      </w:tr>
      <w:tr w:rsidR="006F25B1" w:rsidRPr="006F25B1" w14:paraId="18CE0900" w14:textId="77777777" w:rsidTr="00655262">
        <w:tc>
          <w:tcPr>
            <w:tcW w:w="3119" w:type="dxa"/>
            <w:vAlign w:val="center"/>
          </w:tcPr>
          <w:p w14:paraId="528AE0BF" w14:textId="278512F6" w:rsidR="00DC0E8A" w:rsidRPr="006F25B1" w:rsidRDefault="009E2987" w:rsidP="00655262">
            <w:pPr>
              <w:widowControl w:val="0"/>
              <w:tabs>
                <w:tab w:val="left" w:pos="880"/>
              </w:tabs>
              <w:ind w:left="0" w:right="4"/>
              <w:jc w:val="center"/>
            </w:pPr>
            <w:r w:rsidRPr="006F25B1">
              <w:t>22</w:t>
            </w:r>
          </w:p>
        </w:tc>
        <w:tc>
          <w:tcPr>
            <w:tcW w:w="4536" w:type="dxa"/>
          </w:tcPr>
          <w:p w14:paraId="34DCE1C5" w14:textId="4A9BF574" w:rsidR="00DC0E8A" w:rsidRPr="006F25B1" w:rsidRDefault="008E5A30" w:rsidP="00655262">
            <w:pPr>
              <w:widowControl w:val="0"/>
              <w:tabs>
                <w:tab w:val="left" w:pos="880"/>
              </w:tabs>
              <w:ind w:left="0" w:right="4"/>
              <w:jc w:val="center"/>
            </w:pPr>
            <w:r w:rsidRPr="006F25B1">
              <w:t>165 – 196</w:t>
            </w:r>
          </w:p>
        </w:tc>
      </w:tr>
      <w:tr w:rsidR="006F25B1" w:rsidRPr="006F25B1" w14:paraId="4BE7E51D" w14:textId="77777777" w:rsidTr="00655262">
        <w:tc>
          <w:tcPr>
            <w:tcW w:w="3119" w:type="dxa"/>
            <w:vAlign w:val="center"/>
          </w:tcPr>
          <w:p w14:paraId="333C14F3" w14:textId="0C001A62" w:rsidR="00DC0E8A" w:rsidRPr="006F25B1" w:rsidRDefault="009E2987" w:rsidP="00655262">
            <w:pPr>
              <w:widowControl w:val="0"/>
              <w:tabs>
                <w:tab w:val="left" w:pos="880"/>
              </w:tabs>
              <w:ind w:left="0" w:right="4"/>
              <w:jc w:val="center"/>
            </w:pPr>
            <w:r w:rsidRPr="006F25B1">
              <w:t>24</w:t>
            </w:r>
          </w:p>
        </w:tc>
        <w:tc>
          <w:tcPr>
            <w:tcW w:w="4536" w:type="dxa"/>
          </w:tcPr>
          <w:p w14:paraId="22FC80DA" w14:textId="5501A27B" w:rsidR="00DC0E8A" w:rsidRPr="006F25B1" w:rsidRDefault="008E5A30" w:rsidP="00655262">
            <w:pPr>
              <w:widowControl w:val="0"/>
              <w:tabs>
                <w:tab w:val="left" w:pos="880"/>
              </w:tabs>
              <w:ind w:left="0" w:right="4"/>
              <w:jc w:val="center"/>
            </w:pPr>
            <w:r w:rsidRPr="006F25B1">
              <w:t>151 – 175</w:t>
            </w:r>
          </w:p>
        </w:tc>
      </w:tr>
      <w:tr w:rsidR="006F25B1" w:rsidRPr="006F25B1" w14:paraId="2B11E666" w14:textId="77777777" w:rsidTr="00655262">
        <w:tc>
          <w:tcPr>
            <w:tcW w:w="3119" w:type="dxa"/>
            <w:vAlign w:val="center"/>
          </w:tcPr>
          <w:p w14:paraId="1A4D7309" w14:textId="08041D70" w:rsidR="00DC0E8A" w:rsidRPr="006F25B1" w:rsidRDefault="009E2987" w:rsidP="00655262">
            <w:pPr>
              <w:widowControl w:val="0"/>
              <w:tabs>
                <w:tab w:val="left" w:pos="880"/>
              </w:tabs>
              <w:ind w:left="0" w:right="4"/>
              <w:jc w:val="center"/>
            </w:pPr>
            <w:r w:rsidRPr="006F25B1">
              <w:t>26</w:t>
            </w:r>
          </w:p>
        </w:tc>
        <w:tc>
          <w:tcPr>
            <w:tcW w:w="4536" w:type="dxa"/>
          </w:tcPr>
          <w:p w14:paraId="2842F085" w14:textId="0275072D" w:rsidR="00DC0E8A" w:rsidRPr="006F25B1" w:rsidRDefault="008E5A30" w:rsidP="00655262">
            <w:pPr>
              <w:widowControl w:val="0"/>
              <w:tabs>
                <w:tab w:val="left" w:pos="880"/>
              </w:tabs>
              <w:ind w:left="0" w:right="4"/>
              <w:jc w:val="center"/>
            </w:pPr>
            <w:r w:rsidRPr="006F25B1">
              <w:t>144 – 157</w:t>
            </w:r>
          </w:p>
        </w:tc>
      </w:tr>
      <w:tr w:rsidR="006F25B1" w:rsidRPr="006F25B1" w14:paraId="12B81454" w14:textId="77777777" w:rsidTr="00655262">
        <w:tc>
          <w:tcPr>
            <w:tcW w:w="3119" w:type="dxa"/>
            <w:vAlign w:val="center"/>
          </w:tcPr>
          <w:p w14:paraId="68C0A6DA" w14:textId="4E86FA67" w:rsidR="00DC0E8A" w:rsidRPr="006F25B1" w:rsidRDefault="009E2987" w:rsidP="00655262">
            <w:pPr>
              <w:widowControl w:val="0"/>
              <w:tabs>
                <w:tab w:val="left" w:pos="880"/>
              </w:tabs>
              <w:ind w:left="0" w:right="4"/>
              <w:jc w:val="center"/>
            </w:pPr>
            <w:r w:rsidRPr="006F25B1">
              <w:t>28</w:t>
            </w:r>
          </w:p>
        </w:tc>
        <w:tc>
          <w:tcPr>
            <w:tcW w:w="4536" w:type="dxa"/>
          </w:tcPr>
          <w:p w14:paraId="41CDE431" w14:textId="5D6A31C5" w:rsidR="00DC0E8A" w:rsidRPr="006F25B1" w:rsidRDefault="00C74D95" w:rsidP="00655262">
            <w:pPr>
              <w:widowControl w:val="0"/>
              <w:tabs>
                <w:tab w:val="left" w:pos="880"/>
              </w:tabs>
              <w:ind w:left="0" w:right="4"/>
              <w:jc w:val="center"/>
            </w:pPr>
            <w:r w:rsidRPr="006F25B1">
              <w:t>134 – 147</w:t>
            </w:r>
          </w:p>
        </w:tc>
      </w:tr>
      <w:tr w:rsidR="006F25B1" w:rsidRPr="006F25B1" w14:paraId="54C6DF8B" w14:textId="77777777" w:rsidTr="00655262">
        <w:tc>
          <w:tcPr>
            <w:tcW w:w="3119" w:type="dxa"/>
            <w:vAlign w:val="center"/>
          </w:tcPr>
          <w:p w14:paraId="3AF09CE7" w14:textId="7A697409" w:rsidR="00DC0E8A" w:rsidRPr="006F25B1" w:rsidRDefault="009E2987" w:rsidP="00655262">
            <w:pPr>
              <w:widowControl w:val="0"/>
              <w:tabs>
                <w:tab w:val="left" w:pos="880"/>
              </w:tabs>
              <w:ind w:left="0" w:right="4"/>
              <w:jc w:val="center"/>
            </w:pPr>
            <w:r w:rsidRPr="006F25B1">
              <w:t>30</w:t>
            </w:r>
          </w:p>
        </w:tc>
        <w:tc>
          <w:tcPr>
            <w:tcW w:w="4536" w:type="dxa"/>
          </w:tcPr>
          <w:p w14:paraId="3BC02136" w14:textId="40D7DBF8" w:rsidR="00DC0E8A" w:rsidRPr="006F25B1" w:rsidRDefault="00C74D95" w:rsidP="00655262">
            <w:pPr>
              <w:widowControl w:val="0"/>
              <w:tabs>
                <w:tab w:val="left" w:pos="880"/>
              </w:tabs>
              <w:ind w:left="0" w:right="4"/>
              <w:jc w:val="center"/>
            </w:pPr>
            <w:r w:rsidRPr="006F25B1">
              <w:t>123 – 137</w:t>
            </w:r>
          </w:p>
        </w:tc>
      </w:tr>
      <w:tr w:rsidR="001A18ED" w:rsidRPr="006F25B1" w14:paraId="5E77F3AF" w14:textId="77777777" w:rsidTr="00655262">
        <w:trPr>
          <w:trHeight w:val="65"/>
        </w:trPr>
        <w:tc>
          <w:tcPr>
            <w:tcW w:w="3119" w:type="dxa"/>
            <w:vAlign w:val="center"/>
          </w:tcPr>
          <w:p w14:paraId="6C7AC9E9" w14:textId="12AB0BEA" w:rsidR="00DC0E8A" w:rsidRPr="006F25B1" w:rsidRDefault="009E2987" w:rsidP="00655262">
            <w:pPr>
              <w:widowControl w:val="0"/>
              <w:tabs>
                <w:tab w:val="left" w:pos="880"/>
              </w:tabs>
              <w:ind w:left="0" w:right="4"/>
              <w:jc w:val="center"/>
            </w:pPr>
            <w:r w:rsidRPr="006F25B1">
              <w:t>32</w:t>
            </w:r>
          </w:p>
        </w:tc>
        <w:tc>
          <w:tcPr>
            <w:tcW w:w="4536" w:type="dxa"/>
          </w:tcPr>
          <w:p w14:paraId="3DA0D77F" w14:textId="3DF2F908" w:rsidR="00DC0E8A" w:rsidRPr="006F25B1" w:rsidRDefault="00C74D95" w:rsidP="00655262">
            <w:pPr>
              <w:widowControl w:val="0"/>
              <w:tabs>
                <w:tab w:val="left" w:pos="880"/>
              </w:tabs>
              <w:ind w:left="0" w:right="4"/>
              <w:jc w:val="center"/>
            </w:pPr>
            <w:r w:rsidRPr="006F25B1">
              <w:t>80 – 123 (solo para la variedad Hass)</w:t>
            </w:r>
          </w:p>
        </w:tc>
      </w:tr>
    </w:tbl>
    <w:p w14:paraId="2B203A36" w14:textId="77777777" w:rsidR="00825021" w:rsidRPr="006F25B1" w:rsidRDefault="00825021" w:rsidP="00655262">
      <w:pPr>
        <w:pStyle w:val="Prrafodelista"/>
        <w:widowControl w:val="0"/>
        <w:pBdr>
          <w:top w:val="nil"/>
          <w:left w:val="nil"/>
          <w:bottom w:val="nil"/>
          <w:right w:val="nil"/>
          <w:between w:val="nil"/>
        </w:pBdr>
        <w:tabs>
          <w:tab w:val="left" w:pos="0"/>
        </w:tabs>
        <w:ind w:left="0" w:right="4"/>
        <w:rPr>
          <w:b/>
          <w:bCs/>
        </w:rPr>
      </w:pPr>
    </w:p>
    <w:p w14:paraId="7B48109A" w14:textId="581F998E" w:rsidR="00A95B5C" w:rsidRPr="006F25B1" w:rsidRDefault="00F92253" w:rsidP="00655262">
      <w:pPr>
        <w:widowControl w:val="0"/>
        <w:pBdr>
          <w:top w:val="nil"/>
          <w:left w:val="nil"/>
          <w:bottom w:val="nil"/>
          <w:right w:val="nil"/>
          <w:between w:val="nil"/>
        </w:pBdr>
        <w:tabs>
          <w:tab w:val="left" w:pos="0"/>
        </w:tabs>
        <w:ind w:left="0" w:right="4"/>
      </w:pPr>
      <w:r w:rsidRPr="006F25B1">
        <w:t>El peso mínimo para los aguacates de las variedades Antillanas/Indias Occidentales/</w:t>
      </w:r>
      <w:r w:rsidR="00532FED" w:rsidRPr="006F25B1">
        <w:t>guatemaltecas</w:t>
      </w:r>
      <w:r w:rsidRPr="006F25B1">
        <w:t xml:space="preserve"> y otras variedades no definidas es de 170 g. </w:t>
      </w:r>
    </w:p>
    <w:p w14:paraId="2BA139BD" w14:textId="77777777" w:rsidR="008C2A3C" w:rsidRPr="006F25B1" w:rsidRDefault="008C2A3C" w:rsidP="00655262">
      <w:pPr>
        <w:widowControl w:val="0"/>
        <w:pBdr>
          <w:top w:val="nil"/>
          <w:left w:val="nil"/>
          <w:bottom w:val="nil"/>
          <w:right w:val="nil"/>
          <w:between w:val="nil"/>
        </w:pBdr>
        <w:tabs>
          <w:tab w:val="left" w:pos="0"/>
        </w:tabs>
        <w:ind w:left="0" w:right="4"/>
      </w:pPr>
    </w:p>
    <w:p w14:paraId="2CEDA0AE" w14:textId="1C88065E" w:rsidR="00C33CB9" w:rsidRPr="006F25B1" w:rsidRDefault="001F635E" w:rsidP="00F13154">
      <w:pPr>
        <w:pStyle w:val="Prrafodelista"/>
        <w:widowControl w:val="0"/>
        <w:numPr>
          <w:ilvl w:val="0"/>
          <w:numId w:val="1"/>
        </w:numPr>
        <w:pBdr>
          <w:top w:val="nil"/>
          <w:left w:val="nil"/>
          <w:bottom w:val="nil"/>
          <w:right w:val="nil"/>
          <w:between w:val="nil"/>
        </w:pBdr>
        <w:tabs>
          <w:tab w:val="left" w:pos="0"/>
        </w:tabs>
        <w:ind w:left="0" w:right="6" w:firstLine="0"/>
      </w:pPr>
      <w:r w:rsidRPr="006F25B1">
        <w:t>Por</w:t>
      </w:r>
      <w:r w:rsidR="00F92253" w:rsidRPr="006F25B1">
        <w:t xml:space="preserve"> número de frutas en el envase (conteo): Para asegurar la homogeneidad de calibre entre los frutos en el mismo envase cuando se hayan clasificado por conteo, el peso del fruto más pequeño no debe ser menor al 75% del peso del fruto más gra</w:t>
      </w:r>
      <w:r w:rsidR="00E454F5" w:rsidRPr="006F25B1">
        <w:t>n</w:t>
      </w:r>
      <w:r w:rsidR="00F92253" w:rsidRPr="006F25B1">
        <w:t xml:space="preserve">de en el mismo envase. </w:t>
      </w:r>
    </w:p>
    <w:p w14:paraId="5452E60F" w14:textId="29690F4E" w:rsidR="00C33CB9" w:rsidRDefault="00C33CB9" w:rsidP="00A66B3F">
      <w:pPr>
        <w:pStyle w:val="Prrafodelista"/>
        <w:widowControl w:val="0"/>
        <w:pBdr>
          <w:top w:val="nil"/>
          <w:left w:val="nil"/>
          <w:bottom w:val="nil"/>
          <w:right w:val="nil"/>
          <w:between w:val="nil"/>
        </w:pBdr>
        <w:tabs>
          <w:tab w:val="left" w:pos="0"/>
        </w:tabs>
        <w:ind w:left="0" w:right="6"/>
        <w:rPr>
          <w:b/>
          <w:bCs/>
        </w:rPr>
      </w:pPr>
    </w:p>
    <w:p w14:paraId="4EBA222E" w14:textId="333A0808" w:rsidR="0083606C" w:rsidRDefault="00F92253" w:rsidP="00F13154">
      <w:pPr>
        <w:pStyle w:val="Prrafodelista"/>
        <w:widowControl w:val="0"/>
        <w:numPr>
          <w:ilvl w:val="0"/>
          <w:numId w:val="2"/>
        </w:numPr>
        <w:pBdr>
          <w:top w:val="nil"/>
          <w:left w:val="nil"/>
          <w:bottom w:val="nil"/>
          <w:right w:val="nil"/>
          <w:between w:val="nil"/>
        </w:pBdr>
        <w:tabs>
          <w:tab w:val="left" w:pos="0"/>
        </w:tabs>
        <w:ind w:left="0" w:right="6" w:firstLine="0"/>
        <w:rPr>
          <w:b/>
          <w:bCs/>
        </w:rPr>
      </w:pPr>
      <w:r w:rsidRPr="006F25B1">
        <w:rPr>
          <w:b/>
          <w:bCs/>
        </w:rPr>
        <w:t xml:space="preserve">DISPOSICIONES RELATIVAS A LAS TOLERANCIAS </w:t>
      </w:r>
    </w:p>
    <w:p w14:paraId="348355E1" w14:textId="77777777" w:rsidR="00532FED" w:rsidRPr="006F25B1" w:rsidRDefault="00532FED" w:rsidP="00A66B3F">
      <w:pPr>
        <w:pStyle w:val="Prrafodelista"/>
        <w:widowControl w:val="0"/>
        <w:pBdr>
          <w:top w:val="nil"/>
          <w:left w:val="nil"/>
          <w:bottom w:val="nil"/>
          <w:right w:val="nil"/>
          <w:between w:val="nil"/>
        </w:pBdr>
        <w:tabs>
          <w:tab w:val="left" w:pos="0"/>
        </w:tabs>
        <w:ind w:left="0" w:right="6"/>
        <w:rPr>
          <w:b/>
          <w:bCs/>
        </w:rPr>
      </w:pPr>
    </w:p>
    <w:p w14:paraId="7BC8C7F9" w14:textId="0279500C" w:rsidR="0083606C" w:rsidRDefault="00F92253" w:rsidP="00A66B3F">
      <w:pPr>
        <w:pStyle w:val="Prrafodelista"/>
        <w:widowControl w:val="0"/>
        <w:pBdr>
          <w:top w:val="nil"/>
          <w:left w:val="nil"/>
          <w:bottom w:val="nil"/>
          <w:right w:val="nil"/>
          <w:between w:val="nil"/>
        </w:pBdr>
        <w:tabs>
          <w:tab w:val="left" w:pos="0"/>
        </w:tabs>
        <w:ind w:left="0" w:right="6"/>
      </w:pPr>
      <w:r w:rsidRPr="006F25B1">
        <w:t>En cada envase se permit</w:t>
      </w:r>
      <w:r w:rsidR="009366F6">
        <w:t>e</w:t>
      </w:r>
      <w:r w:rsidRPr="006F25B1">
        <w:t xml:space="preserve">n tolerancias de calidad y calibre para los productos que no satisfagan los requisitos de la categoría indicada. </w:t>
      </w:r>
    </w:p>
    <w:p w14:paraId="5864D68C" w14:textId="77777777" w:rsidR="00897A7C" w:rsidRPr="006F25B1" w:rsidRDefault="00897A7C" w:rsidP="00A66B3F">
      <w:pPr>
        <w:pStyle w:val="Prrafodelista"/>
        <w:widowControl w:val="0"/>
        <w:pBdr>
          <w:top w:val="nil"/>
          <w:left w:val="nil"/>
          <w:bottom w:val="nil"/>
          <w:right w:val="nil"/>
          <w:between w:val="nil"/>
        </w:pBdr>
        <w:tabs>
          <w:tab w:val="left" w:pos="0"/>
        </w:tabs>
        <w:ind w:left="0" w:right="6"/>
      </w:pPr>
    </w:p>
    <w:p w14:paraId="6B754D78" w14:textId="46669511" w:rsidR="00E15A7F" w:rsidRDefault="00E15A7F" w:rsidP="00F13154">
      <w:pPr>
        <w:pStyle w:val="Prrafodelista"/>
        <w:widowControl w:val="0"/>
        <w:numPr>
          <w:ilvl w:val="1"/>
          <w:numId w:val="2"/>
        </w:numPr>
        <w:pBdr>
          <w:top w:val="nil"/>
          <w:left w:val="nil"/>
          <w:bottom w:val="nil"/>
          <w:right w:val="nil"/>
          <w:between w:val="nil"/>
        </w:pBdr>
        <w:tabs>
          <w:tab w:val="left" w:pos="0"/>
        </w:tabs>
        <w:ind w:left="0" w:right="6" w:firstLine="0"/>
      </w:pPr>
      <w:r w:rsidRPr="006F25B1">
        <w:rPr>
          <w:b/>
          <w:bCs/>
        </w:rPr>
        <w:t>TOLERANCIAS DE CALIDAD</w:t>
      </w:r>
    </w:p>
    <w:p w14:paraId="692415CB" w14:textId="77777777" w:rsidR="00E15A7F" w:rsidRPr="00897A7C" w:rsidRDefault="00E15A7F" w:rsidP="00A66B3F">
      <w:pPr>
        <w:pStyle w:val="Prrafodelista"/>
        <w:widowControl w:val="0"/>
        <w:pBdr>
          <w:top w:val="nil"/>
          <w:left w:val="nil"/>
          <w:bottom w:val="nil"/>
          <w:right w:val="nil"/>
          <w:between w:val="nil"/>
        </w:pBdr>
        <w:tabs>
          <w:tab w:val="left" w:pos="0"/>
        </w:tabs>
        <w:ind w:left="0" w:right="6"/>
      </w:pPr>
    </w:p>
    <w:p w14:paraId="53225C13" w14:textId="77777777" w:rsidR="00532FED" w:rsidRDefault="00F92253" w:rsidP="00F13154">
      <w:pPr>
        <w:pStyle w:val="Prrafodelista"/>
        <w:widowControl w:val="0"/>
        <w:numPr>
          <w:ilvl w:val="2"/>
          <w:numId w:val="2"/>
        </w:numPr>
        <w:pBdr>
          <w:top w:val="nil"/>
          <w:left w:val="nil"/>
          <w:bottom w:val="nil"/>
          <w:right w:val="nil"/>
          <w:between w:val="nil"/>
        </w:pBdr>
        <w:tabs>
          <w:tab w:val="left" w:pos="0"/>
        </w:tabs>
        <w:ind w:left="0" w:right="6" w:firstLine="0"/>
        <w:rPr>
          <w:b/>
          <w:bCs/>
        </w:rPr>
      </w:pPr>
      <w:r w:rsidRPr="006F25B1">
        <w:rPr>
          <w:b/>
          <w:bCs/>
        </w:rPr>
        <w:t xml:space="preserve"> </w:t>
      </w:r>
      <w:r w:rsidRPr="00E15A7F">
        <w:rPr>
          <w:b/>
          <w:bCs/>
        </w:rPr>
        <w:t xml:space="preserve">Categoría “Extra” </w:t>
      </w:r>
    </w:p>
    <w:p w14:paraId="42B2515F" w14:textId="77777777" w:rsidR="00E15A7F" w:rsidRPr="00E15A7F" w:rsidRDefault="00E15A7F" w:rsidP="00A66B3F">
      <w:pPr>
        <w:pStyle w:val="Prrafodelista"/>
        <w:widowControl w:val="0"/>
        <w:pBdr>
          <w:top w:val="nil"/>
          <w:left w:val="nil"/>
          <w:bottom w:val="nil"/>
          <w:right w:val="nil"/>
          <w:between w:val="nil"/>
        </w:pBdr>
        <w:tabs>
          <w:tab w:val="left" w:pos="0"/>
        </w:tabs>
        <w:ind w:left="0" w:right="6"/>
        <w:rPr>
          <w:b/>
          <w:bCs/>
        </w:rPr>
      </w:pPr>
    </w:p>
    <w:p w14:paraId="4A084B5E" w14:textId="135230AF" w:rsidR="00844EE9" w:rsidRPr="00532FED" w:rsidRDefault="00F92253" w:rsidP="00A66B3F">
      <w:pPr>
        <w:pStyle w:val="Prrafodelista"/>
        <w:widowControl w:val="0"/>
        <w:pBdr>
          <w:top w:val="nil"/>
          <w:left w:val="nil"/>
          <w:bottom w:val="nil"/>
          <w:right w:val="nil"/>
          <w:between w:val="nil"/>
        </w:pBdr>
        <w:tabs>
          <w:tab w:val="left" w:pos="0"/>
        </w:tabs>
        <w:ind w:left="0" w:right="6"/>
        <w:rPr>
          <w:i/>
          <w:iCs/>
        </w:rPr>
      </w:pPr>
      <w:r w:rsidRPr="006F25B1">
        <w:t>El 5%, en número o en peso, de los aguacates que no satisfagan los requisitos de esta</w:t>
      </w:r>
      <w:r w:rsidR="00532FED">
        <w:t xml:space="preserve"> </w:t>
      </w:r>
      <w:r w:rsidRPr="006F25B1">
        <w:t xml:space="preserve">categoría, pero satisfagan los de la Categoría I o, excepcionalmente, que no superen las </w:t>
      </w:r>
      <w:r w:rsidRPr="006F25B1">
        <w:lastRenderedPageBreak/>
        <w:t xml:space="preserve">tolerancias establecidas para esta última. </w:t>
      </w:r>
    </w:p>
    <w:p w14:paraId="7865C6E2" w14:textId="77777777" w:rsidR="00532FED" w:rsidRPr="006F25B1" w:rsidRDefault="00532FED" w:rsidP="00A66B3F">
      <w:pPr>
        <w:pStyle w:val="Prrafodelista"/>
        <w:widowControl w:val="0"/>
        <w:pBdr>
          <w:top w:val="nil"/>
          <w:left w:val="nil"/>
          <w:bottom w:val="nil"/>
          <w:right w:val="nil"/>
          <w:between w:val="nil"/>
        </w:pBdr>
        <w:tabs>
          <w:tab w:val="left" w:pos="0"/>
        </w:tabs>
        <w:ind w:left="0" w:right="6"/>
      </w:pPr>
    </w:p>
    <w:p w14:paraId="63F47E9A" w14:textId="32E76D85" w:rsidR="00897A7C" w:rsidRDefault="00F92253" w:rsidP="00F13154">
      <w:pPr>
        <w:pStyle w:val="Prrafodelista"/>
        <w:widowControl w:val="0"/>
        <w:numPr>
          <w:ilvl w:val="2"/>
          <w:numId w:val="2"/>
        </w:numPr>
        <w:pBdr>
          <w:top w:val="nil"/>
          <w:left w:val="nil"/>
          <w:bottom w:val="nil"/>
          <w:right w:val="nil"/>
          <w:between w:val="nil"/>
        </w:pBdr>
        <w:tabs>
          <w:tab w:val="left" w:pos="0"/>
        </w:tabs>
        <w:ind w:left="0" w:right="6" w:firstLine="0"/>
      </w:pPr>
      <w:r w:rsidRPr="006F25B1">
        <w:rPr>
          <w:b/>
          <w:bCs/>
        </w:rPr>
        <w:t>Categoría I</w:t>
      </w:r>
    </w:p>
    <w:p w14:paraId="756C8028" w14:textId="77777777" w:rsidR="00D415E9" w:rsidRDefault="00D415E9" w:rsidP="00D415E9">
      <w:pPr>
        <w:pStyle w:val="Prrafodelista"/>
        <w:widowControl w:val="0"/>
        <w:pBdr>
          <w:top w:val="nil"/>
          <w:left w:val="nil"/>
          <w:bottom w:val="nil"/>
          <w:right w:val="nil"/>
          <w:between w:val="nil"/>
        </w:pBdr>
        <w:tabs>
          <w:tab w:val="left" w:pos="0"/>
        </w:tabs>
        <w:ind w:left="0" w:right="6"/>
      </w:pPr>
    </w:p>
    <w:p w14:paraId="7FFE5F0F" w14:textId="45B5C662" w:rsidR="00B27947" w:rsidRDefault="00F92253" w:rsidP="00A66B3F">
      <w:pPr>
        <w:pStyle w:val="Prrafodelista"/>
        <w:widowControl w:val="0"/>
        <w:pBdr>
          <w:top w:val="nil"/>
          <w:left w:val="nil"/>
          <w:bottom w:val="nil"/>
          <w:right w:val="nil"/>
          <w:between w:val="nil"/>
        </w:pBdr>
        <w:tabs>
          <w:tab w:val="left" w:pos="0"/>
        </w:tabs>
        <w:ind w:left="0" w:right="6"/>
      </w:pPr>
      <w:r w:rsidRPr="006F25B1">
        <w:t>El 10%, en número o en peso, de los aguacates que no satisfagan los requisitos de esta categoría, pero satisfagan los de la Categoría II o, excepcionalmente, que no superen las tolerancias establecidas para esta última. Dentro de esta tolerancia no se permit</w:t>
      </w:r>
      <w:r w:rsidR="00D415E9">
        <w:t>e</w:t>
      </w:r>
      <w:r w:rsidRPr="006F25B1">
        <w:t xml:space="preserve"> más de 1% de aguacates afectados por podredumbre. </w:t>
      </w:r>
    </w:p>
    <w:p w14:paraId="6D7FE1AE" w14:textId="77777777" w:rsidR="00EE4019" w:rsidRPr="006F25B1" w:rsidRDefault="00EE4019" w:rsidP="00A66B3F">
      <w:pPr>
        <w:pStyle w:val="Prrafodelista"/>
        <w:widowControl w:val="0"/>
        <w:pBdr>
          <w:top w:val="nil"/>
          <w:left w:val="nil"/>
          <w:bottom w:val="nil"/>
          <w:right w:val="nil"/>
          <w:between w:val="nil"/>
        </w:pBdr>
        <w:tabs>
          <w:tab w:val="left" w:pos="0"/>
        </w:tabs>
        <w:ind w:left="0" w:right="6"/>
      </w:pPr>
    </w:p>
    <w:p w14:paraId="5ADEAAF2" w14:textId="77777777" w:rsidR="00897A7C" w:rsidRDefault="00F92253" w:rsidP="00F13154">
      <w:pPr>
        <w:pStyle w:val="Prrafodelista"/>
        <w:widowControl w:val="0"/>
        <w:numPr>
          <w:ilvl w:val="2"/>
          <w:numId w:val="2"/>
        </w:numPr>
        <w:pBdr>
          <w:top w:val="nil"/>
          <w:left w:val="nil"/>
          <w:bottom w:val="nil"/>
          <w:right w:val="nil"/>
          <w:between w:val="nil"/>
        </w:pBdr>
        <w:tabs>
          <w:tab w:val="left" w:pos="0"/>
        </w:tabs>
        <w:ind w:left="0" w:right="6" w:firstLine="0"/>
      </w:pPr>
      <w:r w:rsidRPr="006F25B1">
        <w:rPr>
          <w:b/>
          <w:bCs/>
        </w:rPr>
        <w:t xml:space="preserve"> Categoría II</w:t>
      </w:r>
      <w:r w:rsidRPr="006F25B1">
        <w:t xml:space="preserve"> </w:t>
      </w:r>
    </w:p>
    <w:p w14:paraId="57181F18" w14:textId="77777777" w:rsidR="00C04286" w:rsidRDefault="00C04286" w:rsidP="00C04286">
      <w:pPr>
        <w:pStyle w:val="Prrafodelista"/>
        <w:widowControl w:val="0"/>
        <w:pBdr>
          <w:top w:val="nil"/>
          <w:left w:val="nil"/>
          <w:bottom w:val="nil"/>
          <w:right w:val="nil"/>
          <w:between w:val="nil"/>
        </w:pBdr>
        <w:tabs>
          <w:tab w:val="left" w:pos="0"/>
        </w:tabs>
        <w:ind w:left="0" w:right="6"/>
      </w:pPr>
    </w:p>
    <w:p w14:paraId="08FE55DC" w14:textId="35A6C06B" w:rsidR="00B27947" w:rsidRPr="006F25B1" w:rsidRDefault="00F92253" w:rsidP="00A66B3F">
      <w:pPr>
        <w:pStyle w:val="Prrafodelista"/>
        <w:widowControl w:val="0"/>
        <w:pBdr>
          <w:top w:val="nil"/>
          <w:left w:val="nil"/>
          <w:bottom w:val="nil"/>
          <w:right w:val="nil"/>
          <w:between w:val="nil"/>
        </w:pBdr>
        <w:tabs>
          <w:tab w:val="left" w:pos="0"/>
        </w:tabs>
        <w:ind w:left="0" w:right="6"/>
      </w:pPr>
      <w:r w:rsidRPr="006F25B1">
        <w:t xml:space="preserve">El 10%, en número o en peso, de los aguacates que no satisfagan los requisitos de esta categoría ni los requisitos mínimos, con excepción de los aguacates afectados por podredumbre que no debe ser mayor al 2%. </w:t>
      </w:r>
    </w:p>
    <w:p w14:paraId="6B3C2208" w14:textId="77777777" w:rsidR="00C16876" w:rsidRPr="006F25B1" w:rsidRDefault="00C16876" w:rsidP="00A66B3F">
      <w:pPr>
        <w:pStyle w:val="Prrafodelista"/>
        <w:widowControl w:val="0"/>
        <w:pBdr>
          <w:top w:val="nil"/>
          <w:left w:val="nil"/>
          <w:bottom w:val="nil"/>
          <w:right w:val="nil"/>
          <w:between w:val="nil"/>
        </w:pBdr>
        <w:tabs>
          <w:tab w:val="left" w:pos="0"/>
        </w:tabs>
        <w:ind w:left="0" w:right="6"/>
      </w:pPr>
    </w:p>
    <w:p w14:paraId="0AD3D41D" w14:textId="221041C7" w:rsidR="00897A7C" w:rsidRDefault="00181A5A" w:rsidP="00F13154">
      <w:pPr>
        <w:pStyle w:val="Prrafodelista"/>
        <w:widowControl w:val="0"/>
        <w:numPr>
          <w:ilvl w:val="1"/>
          <w:numId w:val="2"/>
        </w:numPr>
        <w:pBdr>
          <w:top w:val="nil"/>
          <w:left w:val="nil"/>
          <w:bottom w:val="nil"/>
          <w:right w:val="nil"/>
          <w:between w:val="nil"/>
        </w:pBdr>
        <w:tabs>
          <w:tab w:val="left" w:pos="0"/>
        </w:tabs>
        <w:ind w:left="0" w:right="6" w:firstLine="0"/>
      </w:pPr>
      <w:r w:rsidRPr="006F25B1">
        <w:rPr>
          <w:b/>
          <w:bCs/>
        </w:rPr>
        <w:t>TOLERANCIAS DE CALIBRE</w:t>
      </w:r>
      <w:r w:rsidRPr="006F25B1">
        <w:t xml:space="preserve"> </w:t>
      </w:r>
    </w:p>
    <w:p w14:paraId="1B68CCFB" w14:textId="77777777" w:rsidR="00181A5A" w:rsidRDefault="00181A5A" w:rsidP="00181A5A">
      <w:pPr>
        <w:pStyle w:val="Prrafodelista"/>
        <w:widowControl w:val="0"/>
        <w:pBdr>
          <w:top w:val="nil"/>
          <w:left w:val="nil"/>
          <w:bottom w:val="nil"/>
          <w:right w:val="nil"/>
          <w:between w:val="nil"/>
        </w:pBdr>
        <w:tabs>
          <w:tab w:val="left" w:pos="0"/>
        </w:tabs>
        <w:ind w:left="0" w:right="6"/>
      </w:pPr>
    </w:p>
    <w:p w14:paraId="6FD4113F" w14:textId="7B7D1B9F" w:rsidR="00A75EB4" w:rsidRPr="006F25B1" w:rsidRDefault="00F92253" w:rsidP="00A66B3F">
      <w:pPr>
        <w:pStyle w:val="Prrafodelista"/>
        <w:widowControl w:val="0"/>
        <w:pBdr>
          <w:top w:val="nil"/>
          <w:left w:val="nil"/>
          <w:bottom w:val="nil"/>
          <w:right w:val="nil"/>
          <w:between w:val="nil"/>
        </w:pBdr>
        <w:tabs>
          <w:tab w:val="left" w:pos="0"/>
        </w:tabs>
        <w:ind w:left="0" w:right="6"/>
      </w:pPr>
      <w:r w:rsidRPr="006F25B1">
        <w:t xml:space="preserve">Para todas las categorías, el 10%, en número o en peso, de los aguacates que correspondan al calibre inmediatamente superior o inferior al indicado en el envase. </w:t>
      </w:r>
    </w:p>
    <w:p w14:paraId="7C84664D" w14:textId="77777777" w:rsidR="00C16876" w:rsidRPr="006F25B1" w:rsidRDefault="00C16876" w:rsidP="00D310F2">
      <w:pPr>
        <w:pStyle w:val="Prrafodelista"/>
        <w:widowControl w:val="0"/>
        <w:pBdr>
          <w:top w:val="nil"/>
          <w:left w:val="nil"/>
          <w:bottom w:val="nil"/>
          <w:right w:val="nil"/>
          <w:between w:val="nil"/>
        </w:pBdr>
        <w:tabs>
          <w:tab w:val="left" w:pos="0"/>
        </w:tabs>
        <w:ind w:left="0" w:right="6"/>
      </w:pPr>
    </w:p>
    <w:p w14:paraId="5408CA4E" w14:textId="742C3CED" w:rsidR="00A75EB4" w:rsidRDefault="00F92253" w:rsidP="00F13154">
      <w:pPr>
        <w:pStyle w:val="Prrafodelista"/>
        <w:widowControl w:val="0"/>
        <w:numPr>
          <w:ilvl w:val="0"/>
          <w:numId w:val="2"/>
        </w:numPr>
        <w:pBdr>
          <w:top w:val="nil"/>
          <w:left w:val="nil"/>
          <w:bottom w:val="nil"/>
          <w:right w:val="nil"/>
          <w:between w:val="nil"/>
        </w:pBdr>
        <w:tabs>
          <w:tab w:val="left" w:pos="0"/>
        </w:tabs>
        <w:ind w:left="0" w:right="4" w:firstLine="0"/>
        <w:rPr>
          <w:b/>
          <w:bCs/>
        </w:rPr>
      </w:pPr>
      <w:r w:rsidRPr="006F25B1">
        <w:rPr>
          <w:b/>
          <w:bCs/>
        </w:rPr>
        <w:t xml:space="preserve">DISPOSICIONES RELATIVAS A LA PRESENTACIÓN </w:t>
      </w:r>
    </w:p>
    <w:p w14:paraId="11561DE5" w14:textId="77777777" w:rsidR="00897A7C" w:rsidRPr="006F25B1" w:rsidRDefault="00897A7C" w:rsidP="00D310F2">
      <w:pPr>
        <w:pStyle w:val="Prrafodelista"/>
        <w:widowControl w:val="0"/>
        <w:pBdr>
          <w:top w:val="nil"/>
          <w:left w:val="nil"/>
          <w:bottom w:val="nil"/>
          <w:right w:val="nil"/>
          <w:between w:val="nil"/>
        </w:pBdr>
        <w:tabs>
          <w:tab w:val="left" w:pos="0"/>
        </w:tabs>
        <w:ind w:left="0" w:right="4"/>
        <w:rPr>
          <w:b/>
          <w:bCs/>
        </w:rPr>
      </w:pPr>
    </w:p>
    <w:p w14:paraId="6E6E9869" w14:textId="367D2733" w:rsidR="00897A7C" w:rsidRDefault="00D310F2" w:rsidP="00F13154">
      <w:pPr>
        <w:pStyle w:val="Prrafodelista"/>
        <w:widowControl w:val="0"/>
        <w:numPr>
          <w:ilvl w:val="1"/>
          <w:numId w:val="2"/>
        </w:numPr>
        <w:pBdr>
          <w:top w:val="nil"/>
          <w:left w:val="nil"/>
          <w:bottom w:val="nil"/>
          <w:right w:val="nil"/>
          <w:between w:val="nil"/>
        </w:pBdr>
        <w:tabs>
          <w:tab w:val="left" w:pos="0"/>
        </w:tabs>
        <w:ind w:left="0" w:right="4" w:firstLine="0"/>
        <w:rPr>
          <w:b/>
          <w:bCs/>
        </w:rPr>
      </w:pPr>
      <w:r w:rsidRPr="006F25B1">
        <w:rPr>
          <w:b/>
          <w:bCs/>
        </w:rPr>
        <w:t xml:space="preserve">HOMOGENEIDAD </w:t>
      </w:r>
    </w:p>
    <w:p w14:paraId="2A0E68E5" w14:textId="77777777" w:rsidR="00D310F2" w:rsidRDefault="00D310F2" w:rsidP="00D310F2">
      <w:pPr>
        <w:pStyle w:val="Prrafodelista"/>
        <w:widowControl w:val="0"/>
        <w:pBdr>
          <w:top w:val="nil"/>
          <w:left w:val="nil"/>
          <w:bottom w:val="nil"/>
          <w:right w:val="nil"/>
          <w:between w:val="nil"/>
        </w:pBdr>
        <w:tabs>
          <w:tab w:val="left" w:pos="0"/>
        </w:tabs>
        <w:ind w:left="0" w:right="4"/>
        <w:rPr>
          <w:b/>
          <w:bCs/>
        </w:rPr>
      </w:pPr>
    </w:p>
    <w:p w14:paraId="27106E61" w14:textId="784D8610" w:rsidR="00127D75" w:rsidRDefault="00F92253" w:rsidP="00D310F2">
      <w:pPr>
        <w:pStyle w:val="Prrafodelista"/>
        <w:widowControl w:val="0"/>
        <w:pBdr>
          <w:top w:val="nil"/>
          <w:left w:val="nil"/>
          <w:bottom w:val="nil"/>
          <w:right w:val="nil"/>
          <w:between w:val="nil"/>
        </w:pBdr>
        <w:tabs>
          <w:tab w:val="left" w:pos="0"/>
        </w:tabs>
        <w:ind w:left="0" w:right="4"/>
      </w:pPr>
      <w:r w:rsidRPr="006F25B1">
        <w:t xml:space="preserve">El contenido de cada envase debe ser homogéneo y estar constituido únicamente por aguacates del mismo origen, variedad, calidad y calibre. La parte visible del contenido del envase debe ser representativa de todo el contenido. </w:t>
      </w:r>
    </w:p>
    <w:p w14:paraId="6C3CDF46" w14:textId="77777777" w:rsidR="00EE4019" w:rsidRPr="00897A7C" w:rsidRDefault="00EE4019" w:rsidP="00D310F2">
      <w:pPr>
        <w:pStyle w:val="Prrafodelista"/>
        <w:widowControl w:val="0"/>
        <w:pBdr>
          <w:top w:val="nil"/>
          <w:left w:val="nil"/>
          <w:bottom w:val="nil"/>
          <w:right w:val="nil"/>
          <w:between w:val="nil"/>
        </w:pBdr>
        <w:tabs>
          <w:tab w:val="left" w:pos="0"/>
        </w:tabs>
        <w:ind w:left="0" w:right="4"/>
        <w:rPr>
          <w:b/>
          <w:bCs/>
        </w:rPr>
      </w:pPr>
    </w:p>
    <w:p w14:paraId="0EA9E76D" w14:textId="6AD53769" w:rsidR="00897A7C" w:rsidRDefault="00D310F2" w:rsidP="00F13154">
      <w:pPr>
        <w:pStyle w:val="Prrafodelista"/>
        <w:widowControl w:val="0"/>
        <w:numPr>
          <w:ilvl w:val="1"/>
          <w:numId w:val="2"/>
        </w:numPr>
        <w:pBdr>
          <w:top w:val="nil"/>
          <w:left w:val="nil"/>
          <w:bottom w:val="nil"/>
          <w:right w:val="nil"/>
          <w:between w:val="nil"/>
        </w:pBdr>
        <w:tabs>
          <w:tab w:val="left" w:pos="0"/>
        </w:tabs>
        <w:ind w:left="0" w:right="4" w:firstLine="0"/>
      </w:pPr>
      <w:r w:rsidRPr="006F25B1">
        <w:rPr>
          <w:b/>
          <w:bCs/>
        </w:rPr>
        <w:t xml:space="preserve"> ENVASADO</w:t>
      </w:r>
      <w:r w:rsidRPr="006F25B1">
        <w:t xml:space="preserve"> </w:t>
      </w:r>
    </w:p>
    <w:p w14:paraId="09F77FCB" w14:textId="77777777" w:rsidR="00D310F2" w:rsidRDefault="00D310F2" w:rsidP="00D310F2">
      <w:pPr>
        <w:pStyle w:val="Prrafodelista"/>
        <w:widowControl w:val="0"/>
        <w:pBdr>
          <w:top w:val="nil"/>
          <w:left w:val="nil"/>
          <w:bottom w:val="nil"/>
          <w:right w:val="nil"/>
          <w:between w:val="nil"/>
        </w:pBdr>
        <w:tabs>
          <w:tab w:val="left" w:pos="0"/>
        </w:tabs>
        <w:ind w:left="0" w:right="4"/>
      </w:pPr>
    </w:p>
    <w:p w14:paraId="6D7E185E" w14:textId="520D4E91" w:rsidR="00897A7C" w:rsidRDefault="00F92253" w:rsidP="00D310F2">
      <w:pPr>
        <w:pStyle w:val="Prrafodelista"/>
        <w:widowControl w:val="0"/>
        <w:pBdr>
          <w:top w:val="nil"/>
          <w:left w:val="nil"/>
          <w:bottom w:val="nil"/>
          <w:right w:val="nil"/>
          <w:between w:val="nil"/>
        </w:pBdr>
        <w:tabs>
          <w:tab w:val="left" w:pos="0"/>
        </w:tabs>
        <w:ind w:left="0" w:right="4"/>
      </w:pPr>
      <w:r w:rsidRPr="006F25B1">
        <w:t>Los aguacates deben envasarse de tal manera que el producto quede debidamente protegido. Los materiales utilizados en el interior del envase deben ser nuevos</w:t>
      </w:r>
      <w:r w:rsidR="00977206" w:rsidRPr="006F25B1">
        <w:t>,</w:t>
      </w:r>
      <w:r w:rsidRPr="006F25B1">
        <w:t xml:space="preserve"> estar limpios y ser de calidad tal que evite cualquier daño externo o interno al producto. Se permite el uso de materiales, en particular papel o sellos, con indicaciones comerciales, siempre y cuando estén impresos o etiquetados con tinta o pegamento </w:t>
      </w:r>
      <w:r w:rsidR="00C16876" w:rsidRPr="006F25B1">
        <w:t>de grado alimentario</w:t>
      </w:r>
      <w:r w:rsidRPr="006F25B1">
        <w:t xml:space="preserve">. </w:t>
      </w:r>
    </w:p>
    <w:p w14:paraId="0CA7797D" w14:textId="77777777" w:rsidR="005B2E1C" w:rsidRDefault="005B2E1C" w:rsidP="00D310F2">
      <w:pPr>
        <w:pStyle w:val="Prrafodelista"/>
        <w:widowControl w:val="0"/>
        <w:pBdr>
          <w:top w:val="nil"/>
          <w:left w:val="nil"/>
          <w:bottom w:val="nil"/>
          <w:right w:val="nil"/>
          <w:between w:val="nil"/>
        </w:pBdr>
        <w:tabs>
          <w:tab w:val="left" w:pos="0"/>
        </w:tabs>
        <w:ind w:left="0" w:right="4"/>
      </w:pPr>
    </w:p>
    <w:p w14:paraId="594A0095" w14:textId="298BFC1A" w:rsidR="005B2E1C" w:rsidRDefault="00F92253" w:rsidP="005B2E1C">
      <w:pPr>
        <w:pStyle w:val="Prrafodelista"/>
        <w:widowControl w:val="0"/>
        <w:pBdr>
          <w:top w:val="nil"/>
          <w:left w:val="nil"/>
          <w:bottom w:val="nil"/>
          <w:right w:val="nil"/>
          <w:between w:val="nil"/>
        </w:pBdr>
        <w:tabs>
          <w:tab w:val="left" w:pos="0"/>
        </w:tabs>
        <w:ind w:left="0" w:right="4"/>
      </w:pPr>
      <w:r w:rsidRPr="006F25B1">
        <w:t xml:space="preserve">Los aguacates deben disponerse en envases que se ajusten al Código de prácticas para el envasado y transporte de frutas y hortalizas frescas (CXC 44-1995). </w:t>
      </w:r>
    </w:p>
    <w:p w14:paraId="588084FD" w14:textId="77777777" w:rsidR="005B2E1C" w:rsidRDefault="005B2E1C" w:rsidP="005B2E1C">
      <w:pPr>
        <w:pStyle w:val="Prrafodelista"/>
        <w:widowControl w:val="0"/>
        <w:pBdr>
          <w:top w:val="nil"/>
          <w:left w:val="nil"/>
          <w:bottom w:val="nil"/>
          <w:right w:val="nil"/>
          <w:between w:val="nil"/>
        </w:pBdr>
        <w:tabs>
          <w:tab w:val="left" w:pos="0"/>
        </w:tabs>
        <w:ind w:left="0" w:right="4"/>
      </w:pPr>
    </w:p>
    <w:p w14:paraId="7CD2F320" w14:textId="1EDAEB40" w:rsidR="00D0029C" w:rsidRDefault="00F92253" w:rsidP="00D310F2">
      <w:pPr>
        <w:pStyle w:val="Prrafodelista"/>
        <w:widowControl w:val="0"/>
        <w:pBdr>
          <w:top w:val="nil"/>
          <w:left w:val="nil"/>
          <w:bottom w:val="nil"/>
          <w:right w:val="nil"/>
          <w:between w:val="nil"/>
        </w:pBdr>
        <w:tabs>
          <w:tab w:val="left" w:pos="880"/>
        </w:tabs>
        <w:ind w:left="0" w:right="4"/>
      </w:pPr>
      <w:r w:rsidRPr="006F25B1">
        <w:t>Los envases deben satisfacer las características de calidad, higiene, ventilación y resistencia necesarias para asegurar la manipulación, el transporte y la conservación</w:t>
      </w:r>
      <w:r w:rsidR="00532FED">
        <w:t xml:space="preserve"> </w:t>
      </w:r>
      <w:r w:rsidRPr="006F25B1">
        <w:t xml:space="preserve">apropiados de los aguacates. Los envases deben estar exentos de cualquier materia y olor extraños. </w:t>
      </w:r>
      <w:r w:rsidR="00897A7C">
        <w:tab/>
      </w:r>
    </w:p>
    <w:p w14:paraId="6416E211" w14:textId="77777777" w:rsidR="00897A7C" w:rsidRPr="006F25B1" w:rsidRDefault="00897A7C" w:rsidP="005A0419">
      <w:pPr>
        <w:pStyle w:val="Prrafodelista"/>
        <w:widowControl w:val="0"/>
        <w:pBdr>
          <w:top w:val="nil"/>
          <w:left w:val="nil"/>
          <w:bottom w:val="nil"/>
          <w:right w:val="nil"/>
          <w:between w:val="nil"/>
        </w:pBdr>
        <w:tabs>
          <w:tab w:val="left" w:pos="0"/>
          <w:tab w:val="left" w:pos="284"/>
          <w:tab w:val="left" w:pos="3206"/>
        </w:tabs>
        <w:ind w:left="0" w:right="4"/>
      </w:pPr>
    </w:p>
    <w:p w14:paraId="22682E59" w14:textId="16FAE77F" w:rsidR="00D0029C" w:rsidRPr="00672FDC" w:rsidRDefault="00F92253" w:rsidP="00F13154">
      <w:pPr>
        <w:pStyle w:val="Prrafodelista"/>
        <w:widowControl w:val="0"/>
        <w:numPr>
          <w:ilvl w:val="0"/>
          <w:numId w:val="2"/>
        </w:numPr>
        <w:pBdr>
          <w:top w:val="nil"/>
          <w:left w:val="nil"/>
          <w:bottom w:val="nil"/>
          <w:right w:val="nil"/>
          <w:between w:val="nil"/>
        </w:pBdr>
        <w:tabs>
          <w:tab w:val="left" w:pos="0"/>
          <w:tab w:val="left" w:pos="284"/>
        </w:tabs>
        <w:ind w:left="0" w:firstLine="0"/>
        <w:rPr>
          <w:b/>
          <w:bCs/>
        </w:rPr>
      </w:pPr>
      <w:r w:rsidRPr="00672FDC">
        <w:rPr>
          <w:b/>
          <w:bCs/>
        </w:rPr>
        <w:t xml:space="preserve">ETIQUETADO </w:t>
      </w:r>
    </w:p>
    <w:p w14:paraId="56CAEF60" w14:textId="77777777" w:rsidR="00897A7C" w:rsidRPr="006F25B1" w:rsidRDefault="00897A7C" w:rsidP="005A0419">
      <w:pPr>
        <w:pStyle w:val="Prrafodelista"/>
        <w:widowControl w:val="0"/>
        <w:pBdr>
          <w:top w:val="nil"/>
          <w:left w:val="nil"/>
          <w:bottom w:val="nil"/>
          <w:right w:val="nil"/>
          <w:between w:val="nil"/>
        </w:pBdr>
        <w:tabs>
          <w:tab w:val="left" w:pos="0"/>
          <w:tab w:val="left" w:pos="284"/>
        </w:tabs>
        <w:ind w:left="0"/>
      </w:pPr>
    </w:p>
    <w:p w14:paraId="34ABA9EE" w14:textId="7890B7F0" w:rsidR="00897A7C" w:rsidRDefault="00F92253" w:rsidP="00F13154">
      <w:pPr>
        <w:pStyle w:val="Prrafodelista"/>
        <w:widowControl w:val="0"/>
        <w:numPr>
          <w:ilvl w:val="1"/>
          <w:numId w:val="2"/>
        </w:numPr>
        <w:pBdr>
          <w:top w:val="nil"/>
          <w:left w:val="nil"/>
          <w:bottom w:val="nil"/>
          <w:right w:val="nil"/>
          <w:between w:val="nil"/>
        </w:pBdr>
        <w:tabs>
          <w:tab w:val="left" w:pos="0"/>
          <w:tab w:val="left" w:pos="284"/>
        </w:tabs>
        <w:ind w:left="0" w:firstLine="0"/>
      </w:pPr>
      <w:r w:rsidRPr="006F25B1">
        <w:rPr>
          <w:b/>
          <w:bCs/>
        </w:rPr>
        <w:t xml:space="preserve"> </w:t>
      </w:r>
      <w:r w:rsidR="005A0419" w:rsidRPr="006F25B1">
        <w:rPr>
          <w:b/>
          <w:bCs/>
        </w:rPr>
        <w:t>ENVASES DESTINADOS AL CONSUMIDOR</w:t>
      </w:r>
      <w:r w:rsidR="005A0419" w:rsidRPr="006F25B1">
        <w:t xml:space="preserve"> </w:t>
      </w:r>
    </w:p>
    <w:p w14:paraId="48EE67CC" w14:textId="77777777" w:rsidR="005A0419" w:rsidRDefault="005A0419" w:rsidP="00C6567E">
      <w:pPr>
        <w:pStyle w:val="Prrafodelista"/>
        <w:widowControl w:val="0"/>
        <w:pBdr>
          <w:top w:val="nil"/>
          <w:left w:val="nil"/>
          <w:bottom w:val="nil"/>
          <w:right w:val="nil"/>
          <w:between w:val="nil"/>
        </w:pBdr>
        <w:tabs>
          <w:tab w:val="left" w:pos="0"/>
          <w:tab w:val="left" w:pos="284"/>
        </w:tabs>
        <w:ind w:left="0"/>
      </w:pPr>
    </w:p>
    <w:p w14:paraId="48895698" w14:textId="3717939E" w:rsidR="00C6567E" w:rsidRDefault="00F92253" w:rsidP="00C6567E">
      <w:pPr>
        <w:pStyle w:val="Prrafodelista"/>
        <w:widowControl w:val="0"/>
        <w:pBdr>
          <w:top w:val="nil"/>
          <w:left w:val="nil"/>
          <w:bottom w:val="nil"/>
          <w:right w:val="nil"/>
          <w:between w:val="nil"/>
        </w:pBdr>
        <w:tabs>
          <w:tab w:val="left" w:pos="0"/>
          <w:tab w:val="left" w:pos="284"/>
        </w:tabs>
        <w:ind w:left="0" w:right="4"/>
      </w:pPr>
      <w:r w:rsidRPr="006F25B1">
        <w:t xml:space="preserve">Además de los requisitos de la </w:t>
      </w:r>
      <w:r w:rsidRPr="00897A7C">
        <w:rPr>
          <w:i/>
          <w:iCs/>
        </w:rPr>
        <w:t xml:space="preserve">Norma general para el etiquetado de los alimentos preenvasados </w:t>
      </w:r>
      <w:r w:rsidRPr="006F25B1">
        <w:t xml:space="preserve">(CXS 1- 1985), se </w:t>
      </w:r>
      <w:r w:rsidR="00C6567E">
        <w:t>deben aplicar</w:t>
      </w:r>
      <w:r w:rsidRPr="006F25B1">
        <w:t xml:space="preserve"> las siguientes disposiciones específicas: </w:t>
      </w:r>
    </w:p>
    <w:p w14:paraId="3A688095" w14:textId="77777777" w:rsidR="00B20694" w:rsidRDefault="00B20694" w:rsidP="00C6567E">
      <w:pPr>
        <w:pStyle w:val="Prrafodelista"/>
        <w:widowControl w:val="0"/>
        <w:pBdr>
          <w:top w:val="nil"/>
          <w:left w:val="nil"/>
          <w:bottom w:val="nil"/>
          <w:right w:val="nil"/>
          <w:between w:val="nil"/>
        </w:pBdr>
        <w:tabs>
          <w:tab w:val="left" w:pos="0"/>
          <w:tab w:val="left" w:pos="284"/>
        </w:tabs>
        <w:ind w:left="0" w:right="4"/>
      </w:pPr>
    </w:p>
    <w:p w14:paraId="6F264067" w14:textId="77777777" w:rsidR="00532FED" w:rsidRDefault="00F92253" w:rsidP="00C6567E">
      <w:pPr>
        <w:pStyle w:val="Prrafodelista"/>
        <w:widowControl w:val="0"/>
        <w:pBdr>
          <w:top w:val="nil"/>
          <w:left w:val="nil"/>
          <w:bottom w:val="nil"/>
          <w:right w:val="nil"/>
          <w:between w:val="nil"/>
        </w:pBdr>
        <w:tabs>
          <w:tab w:val="left" w:pos="0"/>
          <w:tab w:val="left" w:pos="284"/>
        </w:tabs>
        <w:ind w:left="0" w:right="4"/>
      </w:pPr>
      <w:r w:rsidRPr="006F25B1">
        <w:t>Si el producto no es visible desde el exterior, cada envase deberá etiquetarse con el nombre del producto y con el de la variedad.</w:t>
      </w:r>
    </w:p>
    <w:p w14:paraId="220349D7" w14:textId="77777777" w:rsidR="00825021" w:rsidRPr="006F25B1" w:rsidRDefault="00825021" w:rsidP="00C6567E">
      <w:pPr>
        <w:pStyle w:val="Prrafodelista"/>
        <w:widowControl w:val="0"/>
        <w:pBdr>
          <w:top w:val="nil"/>
          <w:left w:val="nil"/>
          <w:bottom w:val="nil"/>
          <w:right w:val="nil"/>
          <w:between w:val="nil"/>
        </w:pBdr>
        <w:tabs>
          <w:tab w:val="left" w:pos="142"/>
          <w:tab w:val="left" w:pos="284"/>
        </w:tabs>
        <w:ind w:left="0" w:right="4"/>
        <w:rPr>
          <w:b/>
          <w:bCs/>
        </w:rPr>
      </w:pPr>
    </w:p>
    <w:p w14:paraId="6114F179" w14:textId="26138B49" w:rsidR="00897A7C" w:rsidRDefault="00FD5D48" w:rsidP="00F13154">
      <w:pPr>
        <w:pStyle w:val="Prrafodelista"/>
        <w:widowControl w:val="0"/>
        <w:numPr>
          <w:ilvl w:val="1"/>
          <w:numId w:val="2"/>
        </w:numPr>
        <w:pBdr>
          <w:top w:val="nil"/>
          <w:left w:val="nil"/>
          <w:bottom w:val="nil"/>
          <w:right w:val="nil"/>
          <w:between w:val="nil"/>
        </w:pBdr>
        <w:tabs>
          <w:tab w:val="left" w:pos="142"/>
          <w:tab w:val="left" w:pos="284"/>
        </w:tabs>
        <w:ind w:left="0" w:right="4" w:firstLine="0"/>
        <w:rPr>
          <w:b/>
          <w:bCs/>
        </w:rPr>
      </w:pPr>
      <w:r w:rsidRPr="006F25B1">
        <w:rPr>
          <w:b/>
          <w:bCs/>
        </w:rPr>
        <w:t xml:space="preserve"> </w:t>
      </w:r>
      <w:r w:rsidR="0054414B" w:rsidRPr="006F25B1">
        <w:rPr>
          <w:b/>
          <w:bCs/>
        </w:rPr>
        <w:t>ENVASES NO DESTINADOS A LA VENTA AL POR MENOR</w:t>
      </w:r>
    </w:p>
    <w:p w14:paraId="3025CC6F" w14:textId="77777777" w:rsidR="00B20694" w:rsidRDefault="00B20694" w:rsidP="00B20694">
      <w:pPr>
        <w:pStyle w:val="Prrafodelista"/>
        <w:widowControl w:val="0"/>
        <w:pBdr>
          <w:top w:val="nil"/>
          <w:left w:val="nil"/>
          <w:bottom w:val="nil"/>
          <w:right w:val="nil"/>
          <w:between w:val="nil"/>
        </w:pBdr>
        <w:tabs>
          <w:tab w:val="left" w:pos="142"/>
          <w:tab w:val="left" w:pos="284"/>
        </w:tabs>
        <w:ind w:left="0" w:right="4"/>
        <w:rPr>
          <w:b/>
          <w:bCs/>
        </w:rPr>
      </w:pPr>
    </w:p>
    <w:p w14:paraId="5334C186" w14:textId="77777777" w:rsidR="00AC1344" w:rsidRDefault="00AC1344" w:rsidP="005A0419">
      <w:pPr>
        <w:pStyle w:val="Prrafodelista"/>
        <w:widowControl w:val="0"/>
        <w:pBdr>
          <w:top w:val="nil"/>
          <w:left w:val="nil"/>
          <w:bottom w:val="nil"/>
          <w:right w:val="nil"/>
          <w:between w:val="nil"/>
        </w:pBdr>
        <w:tabs>
          <w:tab w:val="left" w:pos="142"/>
          <w:tab w:val="left" w:pos="284"/>
        </w:tabs>
        <w:ind w:left="0" w:right="4"/>
      </w:pPr>
      <w:r w:rsidRPr="00AC1344">
        <w:t xml:space="preserve">Los envases no destinados a la venta al por menor debe etiquetarse de conformidad con lo dispuesto en la </w:t>
      </w:r>
      <w:r w:rsidRPr="00456E33">
        <w:rPr>
          <w:i/>
          <w:iCs/>
        </w:rPr>
        <w:t>Norma general para el etiquetado de envases de alimentos no destinados a la venta al por menor</w:t>
      </w:r>
      <w:r w:rsidRPr="00AC1344">
        <w:t xml:space="preserve"> (CXS 346- 2021).</w:t>
      </w:r>
    </w:p>
    <w:p w14:paraId="2092D0A3" w14:textId="77777777" w:rsidR="00AC1344" w:rsidRDefault="00AC1344" w:rsidP="005A0419">
      <w:pPr>
        <w:pStyle w:val="Prrafodelista"/>
        <w:widowControl w:val="0"/>
        <w:pBdr>
          <w:top w:val="nil"/>
          <w:left w:val="nil"/>
          <w:bottom w:val="nil"/>
          <w:right w:val="nil"/>
          <w:between w:val="nil"/>
        </w:pBdr>
        <w:tabs>
          <w:tab w:val="left" w:pos="142"/>
          <w:tab w:val="left" w:pos="284"/>
        </w:tabs>
        <w:ind w:left="0" w:right="4"/>
      </w:pPr>
    </w:p>
    <w:p w14:paraId="5F76A35A" w14:textId="29F113D6" w:rsidR="00816862" w:rsidRDefault="00FD5D48" w:rsidP="005A0419">
      <w:pPr>
        <w:pStyle w:val="Prrafodelista"/>
        <w:widowControl w:val="0"/>
        <w:pBdr>
          <w:top w:val="nil"/>
          <w:left w:val="nil"/>
          <w:bottom w:val="nil"/>
          <w:right w:val="nil"/>
          <w:between w:val="nil"/>
        </w:pBdr>
        <w:tabs>
          <w:tab w:val="left" w:pos="142"/>
          <w:tab w:val="left" w:pos="284"/>
        </w:tabs>
        <w:ind w:left="0" w:right="4"/>
      </w:pPr>
      <w:r w:rsidRPr="006F25B1">
        <w:t xml:space="preserve">Cada envase debe llevar las siguientes indicaciones en letras agrupadas en el mismo lado, marcadas de forma legible e indeleble y visibles desde el exterior, o bien en los documentos que acompañan el envío. Para los productos transportados a granel, estas indicaciones deben aparecer en el documento que acompaña a la mercancía. </w:t>
      </w:r>
    </w:p>
    <w:p w14:paraId="17C1E181" w14:textId="77777777" w:rsidR="00897A7C" w:rsidRPr="00532FED" w:rsidRDefault="00897A7C" w:rsidP="005A0419">
      <w:pPr>
        <w:widowControl w:val="0"/>
        <w:pBdr>
          <w:top w:val="nil"/>
          <w:left w:val="nil"/>
          <w:bottom w:val="nil"/>
          <w:right w:val="nil"/>
          <w:between w:val="nil"/>
        </w:pBdr>
        <w:tabs>
          <w:tab w:val="left" w:pos="142"/>
          <w:tab w:val="left" w:pos="284"/>
        </w:tabs>
        <w:ind w:left="0" w:right="4"/>
        <w:rPr>
          <w:b/>
          <w:bCs/>
        </w:rPr>
      </w:pPr>
    </w:p>
    <w:p w14:paraId="76545C3C" w14:textId="77777777" w:rsidR="00A82727" w:rsidRDefault="00FD5D48" w:rsidP="00F13154">
      <w:pPr>
        <w:pStyle w:val="Prrafodelista"/>
        <w:widowControl w:val="0"/>
        <w:numPr>
          <w:ilvl w:val="2"/>
          <w:numId w:val="2"/>
        </w:numPr>
        <w:pBdr>
          <w:top w:val="nil"/>
          <w:left w:val="nil"/>
          <w:bottom w:val="nil"/>
          <w:right w:val="nil"/>
          <w:between w:val="nil"/>
        </w:pBdr>
        <w:tabs>
          <w:tab w:val="left" w:pos="0"/>
          <w:tab w:val="left" w:pos="1134"/>
        </w:tabs>
        <w:ind w:left="709" w:right="4"/>
      </w:pPr>
      <w:r w:rsidRPr="00456E33">
        <w:rPr>
          <w:b/>
          <w:bCs/>
        </w:rPr>
        <w:t>Identificación</w:t>
      </w:r>
      <w:r w:rsidRPr="006F25B1">
        <w:t xml:space="preserve"> </w:t>
      </w:r>
    </w:p>
    <w:p w14:paraId="07B00D4D" w14:textId="77777777" w:rsidR="00A82727" w:rsidRDefault="00A82727" w:rsidP="00A82727">
      <w:pPr>
        <w:widowControl w:val="0"/>
        <w:pBdr>
          <w:top w:val="nil"/>
          <w:left w:val="nil"/>
          <w:bottom w:val="nil"/>
          <w:right w:val="nil"/>
          <w:between w:val="nil"/>
        </w:pBdr>
        <w:tabs>
          <w:tab w:val="left" w:pos="0"/>
          <w:tab w:val="left" w:pos="1134"/>
        </w:tabs>
        <w:ind w:left="-11" w:right="4"/>
      </w:pPr>
    </w:p>
    <w:p w14:paraId="431523D5" w14:textId="77777777" w:rsidR="00A82727" w:rsidRDefault="00A82727" w:rsidP="00A82727">
      <w:pPr>
        <w:pStyle w:val="Prrafodelista"/>
        <w:widowControl w:val="0"/>
        <w:pBdr>
          <w:top w:val="nil"/>
          <w:left w:val="nil"/>
          <w:bottom w:val="nil"/>
          <w:right w:val="nil"/>
          <w:between w:val="nil"/>
        </w:pBdr>
        <w:tabs>
          <w:tab w:val="left" w:pos="142"/>
          <w:tab w:val="left" w:pos="284"/>
        </w:tabs>
        <w:ind w:left="0" w:right="4"/>
      </w:pPr>
      <w:r w:rsidRPr="006F25B1">
        <w:t xml:space="preserve">Nombre y dirección del exportador, envasador y/o expedidor. Código de identificación. </w:t>
      </w:r>
    </w:p>
    <w:p w14:paraId="02419279" w14:textId="77777777" w:rsidR="00A82727" w:rsidRDefault="00A82727" w:rsidP="00A82727">
      <w:pPr>
        <w:widowControl w:val="0"/>
        <w:pBdr>
          <w:top w:val="nil"/>
          <w:left w:val="nil"/>
          <w:bottom w:val="nil"/>
          <w:right w:val="nil"/>
          <w:between w:val="nil"/>
        </w:pBdr>
        <w:tabs>
          <w:tab w:val="left" w:pos="0"/>
          <w:tab w:val="left" w:pos="1134"/>
        </w:tabs>
        <w:ind w:left="-11" w:right="4"/>
      </w:pPr>
    </w:p>
    <w:p w14:paraId="704984E9" w14:textId="77777777" w:rsidR="00A82727" w:rsidRPr="00AE503D" w:rsidRDefault="00A82727" w:rsidP="00F13154">
      <w:pPr>
        <w:pStyle w:val="Prrafodelista"/>
        <w:widowControl w:val="0"/>
        <w:numPr>
          <w:ilvl w:val="2"/>
          <w:numId w:val="2"/>
        </w:numPr>
        <w:pBdr>
          <w:top w:val="nil"/>
          <w:left w:val="nil"/>
          <w:bottom w:val="nil"/>
          <w:right w:val="nil"/>
          <w:between w:val="nil"/>
        </w:pBdr>
        <w:tabs>
          <w:tab w:val="left" w:pos="0"/>
          <w:tab w:val="left" w:pos="1134"/>
        </w:tabs>
        <w:ind w:left="709" w:right="4"/>
        <w:rPr>
          <w:b/>
          <w:bCs/>
        </w:rPr>
      </w:pPr>
      <w:r w:rsidRPr="00AE503D">
        <w:rPr>
          <w:b/>
          <w:bCs/>
        </w:rPr>
        <w:t xml:space="preserve">Naturaleza del producto </w:t>
      </w:r>
    </w:p>
    <w:p w14:paraId="055B528D" w14:textId="77777777" w:rsidR="00A82727" w:rsidRDefault="00A82727" w:rsidP="00A82727">
      <w:pPr>
        <w:widowControl w:val="0"/>
        <w:pBdr>
          <w:top w:val="nil"/>
          <w:left w:val="nil"/>
          <w:bottom w:val="nil"/>
          <w:right w:val="nil"/>
          <w:between w:val="nil"/>
        </w:pBdr>
        <w:tabs>
          <w:tab w:val="left" w:pos="0"/>
          <w:tab w:val="left" w:pos="1134"/>
        </w:tabs>
        <w:ind w:left="-11" w:right="4"/>
      </w:pPr>
    </w:p>
    <w:p w14:paraId="57EBF7E1" w14:textId="573E1E0D" w:rsidR="00A82727" w:rsidRDefault="00A82727" w:rsidP="00A82727">
      <w:pPr>
        <w:widowControl w:val="0"/>
        <w:pBdr>
          <w:top w:val="nil"/>
          <w:left w:val="nil"/>
          <w:bottom w:val="nil"/>
          <w:right w:val="nil"/>
          <w:between w:val="nil"/>
        </w:pBdr>
        <w:tabs>
          <w:tab w:val="left" w:pos="0"/>
          <w:tab w:val="left" w:pos="1134"/>
        </w:tabs>
        <w:ind w:left="-11" w:right="4"/>
      </w:pPr>
      <w:r w:rsidRPr="006F25B1">
        <w:t>Nombre del producto</w:t>
      </w:r>
      <w:r w:rsidR="00DD2BA1">
        <w:t xml:space="preserve"> y nombre </w:t>
      </w:r>
      <w:r w:rsidRPr="006F25B1">
        <w:t>de la variedad</w:t>
      </w:r>
    </w:p>
    <w:p w14:paraId="57A69279" w14:textId="77777777" w:rsidR="00A82727" w:rsidRDefault="00A82727" w:rsidP="00A82727">
      <w:pPr>
        <w:widowControl w:val="0"/>
        <w:pBdr>
          <w:top w:val="nil"/>
          <w:left w:val="nil"/>
          <w:bottom w:val="nil"/>
          <w:right w:val="nil"/>
          <w:between w:val="nil"/>
        </w:pBdr>
        <w:tabs>
          <w:tab w:val="left" w:pos="0"/>
          <w:tab w:val="left" w:pos="1134"/>
        </w:tabs>
        <w:ind w:left="-11" w:right="4"/>
      </w:pPr>
    </w:p>
    <w:p w14:paraId="7145A01C" w14:textId="77777777" w:rsidR="00AE503D" w:rsidRPr="00AE503D" w:rsidRDefault="00A82727" w:rsidP="00F13154">
      <w:pPr>
        <w:pStyle w:val="Prrafodelista"/>
        <w:widowControl w:val="0"/>
        <w:numPr>
          <w:ilvl w:val="2"/>
          <w:numId w:val="2"/>
        </w:numPr>
        <w:pBdr>
          <w:top w:val="nil"/>
          <w:left w:val="nil"/>
          <w:bottom w:val="nil"/>
          <w:right w:val="nil"/>
          <w:between w:val="nil"/>
        </w:pBdr>
        <w:tabs>
          <w:tab w:val="left" w:pos="0"/>
          <w:tab w:val="left" w:pos="1134"/>
        </w:tabs>
        <w:ind w:left="709" w:right="4"/>
        <w:rPr>
          <w:b/>
          <w:bCs/>
        </w:rPr>
      </w:pPr>
      <w:r w:rsidRPr="00AE503D">
        <w:rPr>
          <w:b/>
          <w:bCs/>
        </w:rPr>
        <w:t xml:space="preserve">Origen del producto </w:t>
      </w:r>
    </w:p>
    <w:p w14:paraId="351538AC" w14:textId="77777777" w:rsidR="00AE503D" w:rsidRDefault="00AE503D" w:rsidP="00AE503D">
      <w:pPr>
        <w:widowControl w:val="0"/>
        <w:pBdr>
          <w:top w:val="nil"/>
          <w:left w:val="nil"/>
          <w:bottom w:val="nil"/>
          <w:right w:val="nil"/>
          <w:between w:val="nil"/>
        </w:pBdr>
        <w:tabs>
          <w:tab w:val="left" w:pos="0"/>
          <w:tab w:val="left" w:pos="1134"/>
        </w:tabs>
        <w:ind w:left="0" w:right="4"/>
      </w:pPr>
    </w:p>
    <w:p w14:paraId="2D4939CE" w14:textId="77777777" w:rsidR="00AE503D" w:rsidRDefault="00AE503D" w:rsidP="00AE503D">
      <w:pPr>
        <w:widowControl w:val="0"/>
        <w:pBdr>
          <w:top w:val="nil"/>
          <w:left w:val="nil"/>
          <w:bottom w:val="nil"/>
          <w:right w:val="nil"/>
          <w:between w:val="nil"/>
        </w:pBdr>
        <w:tabs>
          <w:tab w:val="left" w:pos="142"/>
          <w:tab w:val="left" w:pos="284"/>
        </w:tabs>
        <w:ind w:left="0" w:right="4"/>
      </w:pPr>
      <w:r w:rsidRPr="006F25B1">
        <w:t>País de origen y, nombre del lugar, distrito o región de producción</w:t>
      </w:r>
    </w:p>
    <w:p w14:paraId="3BF271C1" w14:textId="77777777" w:rsidR="00AE503D" w:rsidRDefault="00AE503D" w:rsidP="00AE503D">
      <w:pPr>
        <w:widowControl w:val="0"/>
        <w:pBdr>
          <w:top w:val="nil"/>
          <w:left w:val="nil"/>
          <w:bottom w:val="nil"/>
          <w:right w:val="nil"/>
          <w:between w:val="nil"/>
        </w:pBdr>
        <w:tabs>
          <w:tab w:val="left" w:pos="0"/>
          <w:tab w:val="left" w:pos="1134"/>
        </w:tabs>
        <w:ind w:left="0" w:right="4"/>
      </w:pPr>
    </w:p>
    <w:p w14:paraId="7912D86E" w14:textId="77777777" w:rsidR="00305FEE" w:rsidRPr="00305FEE" w:rsidRDefault="00AE503D" w:rsidP="00F13154">
      <w:pPr>
        <w:pStyle w:val="Prrafodelista"/>
        <w:widowControl w:val="0"/>
        <w:numPr>
          <w:ilvl w:val="2"/>
          <w:numId w:val="2"/>
        </w:numPr>
        <w:pBdr>
          <w:top w:val="nil"/>
          <w:left w:val="nil"/>
          <w:bottom w:val="nil"/>
          <w:right w:val="nil"/>
          <w:between w:val="nil"/>
        </w:pBdr>
        <w:tabs>
          <w:tab w:val="left" w:pos="0"/>
          <w:tab w:val="left" w:pos="1134"/>
        </w:tabs>
        <w:ind w:left="709" w:right="4"/>
      </w:pPr>
      <w:r w:rsidRPr="00AE503D">
        <w:rPr>
          <w:b/>
          <w:bCs/>
        </w:rPr>
        <w:t>Especificaciones comerciales</w:t>
      </w:r>
    </w:p>
    <w:p w14:paraId="72A08D2D" w14:textId="77777777" w:rsidR="00305FEE" w:rsidRDefault="00305FEE" w:rsidP="00305FEE">
      <w:pPr>
        <w:widowControl w:val="0"/>
        <w:pBdr>
          <w:top w:val="nil"/>
          <w:left w:val="nil"/>
          <w:bottom w:val="nil"/>
          <w:right w:val="nil"/>
          <w:between w:val="nil"/>
        </w:pBdr>
        <w:tabs>
          <w:tab w:val="left" w:pos="0"/>
          <w:tab w:val="left" w:pos="1134"/>
        </w:tabs>
        <w:ind w:left="0" w:right="4"/>
      </w:pPr>
    </w:p>
    <w:p w14:paraId="3A2F2327" w14:textId="77777777" w:rsidR="00305FEE" w:rsidRDefault="00305FEE" w:rsidP="00F13154">
      <w:pPr>
        <w:pStyle w:val="Prrafodelista"/>
        <w:widowControl w:val="0"/>
        <w:numPr>
          <w:ilvl w:val="0"/>
          <w:numId w:val="8"/>
        </w:numPr>
        <w:pBdr>
          <w:top w:val="nil"/>
          <w:left w:val="nil"/>
          <w:bottom w:val="nil"/>
          <w:right w:val="nil"/>
          <w:between w:val="nil"/>
        </w:pBdr>
        <w:tabs>
          <w:tab w:val="left" w:pos="142"/>
          <w:tab w:val="left" w:pos="284"/>
        </w:tabs>
        <w:ind w:right="4"/>
      </w:pPr>
      <w:r w:rsidRPr="006F25B1">
        <w:t xml:space="preserve">Categoría; </w:t>
      </w:r>
    </w:p>
    <w:p w14:paraId="3D645BF8" w14:textId="77777777" w:rsidR="00305FEE" w:rsidRPr="006F25B1" w:rsidRDefault="00305FEE" w:rsidP="00F13154">
      <w:pPr>
        <w:pStyle w:val="Prrafodelista"/>
        <w:widowControl w:val="0"/>
        <w:numPr>
          <w:ilvl w:val="0"/>
          <w:numId w:val="8"/>
        </w:numPr>
        <w:pBdr>
          <w:top w:val="nil"/>
          <w:left w:val="nil"/>
          <w:bottom w:val="nil"/>
          <w:right w:val="nil"/>
          <w:between w:val="nil"/>
        </w:pBdr>
        <w:tabs>
          <w:tab w:val="left" w:pos="142"/>
          <w:tab w:val="left" w:pos="284"/>
        </w:tabs>
        <w:ind w:right="4"/>
      </w:pPr>
      <w:r w:rsidRPr="006F25B1">
        <w:t xml:space="preserve">Calibre, expresado en peso mínimo y máximo en gramos o por número (conteo); </w:t>
      </w:r>
    </w:p>
    <w:p w14:paraId="4E2919E7" w14:textId="77777777" w:rsidR="00305FEE" w:rsidRDefault="00305FEE" w:rsidP="00F13154">
      <w:pPr>
        <w:pStyle w:val="Prrafodelista"/>
        <w:widowControl w:val="0"/>
        <w:numPr>
          <w:ilvl w:val="0"/>
          <w:numId w:val="8"/>
        </w:numPr>
        <w:pBdr>
          <w:top w:val="nil"/>
          <w:left w:val="nil"/>
          <w:bottom w:val="nil"/>
          <w:right w:val="nil"/>
          <w:between w:val="nil"/>
        </w:pBdr>
        <w:tabs>
          <w:tab w:val="left" w:pos="142"/>
        </w:tabs>
        <w:ind w:right="4"/>
      </w:pPr>
      <w:r w:rsidRPr="006F25B1">
        <w:t xml:space="preserve">Peso neto. </w:t>
      </w:r>
    </w:p>
    <w:p w14:paraId="56C40CE2" w14:textId="77777777" w:rsidR="00305FEE" w:rsidRDefault="00305FEE" w:rsidP="00C15EA6">
      <w:pPr>
        <w:widowControl w:val="0"/>
        <w:pBdr>
          <w:top w:val="nil"/>
          <w:left w:val="nil"/>
          <w:bottom w:val="nil"/>
          <w:right w:val="nil"/>
          <w:between w:val="nil"/>
        </w:pBdr>
        <w:tabs>
          <w:tab w:val="left" w:pos="0"/>
          <w:tab w:val="left" w:pos="1134"/>
        </w:tabs>
        <w:ind w:left="0" w:right="4"/>
      </w:pPr>
    </w:p>
    <w:p w14:paraId="4EAD3C27" w14:textId="561B86E5" w:rsidR="00305FEE" w:rsidRPr="006F25B1" w:rsidRDefault="00305FEE" w:rsidP="00F13154">
      <w:pPr>
        <w:pStyle w:val="Prrafodelista"/>
        <w:widowControl w:val="0"/>
        <w:numPr>
          <w:ilvl w:val="2"/>
          <w:numId w:val="2"/>
        </w:numPr>
        <w:pBdr>
          <w:top w:val="nil"/>
          <w:left w:val="nil"/>
          <w:bottom w:val="nil"/>
          <w:right w:val="nil"/>
          <w:between w:val="nil"/>
        </w:pBdr>
        <w:tabs>
          <w:tab w:val="left" w:pos="0"/>
          <w:tab w:val="left" w:pos="1134"/>
        </w:tabs>
        <w:ind w:left="709" w:right="4"/>
      </w:pPr>
      <w:r w:rsidRPr="00305FEE">
        <w:rPr>
          <w:b/>
          <w:bCs/>
        </w:rPr>
        <w:t xml:space="preserve">Marca de inspección oficial </w:t>
      </w:r>
    </w:p>
    <w:p w14:paraId="05CDFD95" w14:textId="77777777" w:rsidR="00CC4459" w:rsidRPr="006F25B1" w:rsidRDefault="00CC4459" w:rsidP="00C15EA6">
      <w:pPr>
        <w:widowControl w:val="0"/>
        <w:pBdr>
          <w:top w:val="nil"/>
          <w:left w:val="nil"/>
          <w:bottom w:val="nil"/>
          <w:right w:val="nil"/>
          <w:between w:val="nil"/>
        </w:pBdr>
        <w:tabs>
          <w:tab w:val="left" w:pos="142"/>
          <w:tab w:val="left" w:pos="880"/>
        </w:tabs>
        <w:ind w:left="0" w:right="4"/>
        <w:rPr>
          <w:b/>
        </w:rPr>
      </w:pPr>
    </w:p>
    <w:p w14:paraId="298E7BEB" w14:textId="666F5887" w:rsidR="00551448" w:rsidRDefault="00551448" w:rsidP="00F13154">
      <w:pPr>
        <w:pStyle w:val="Prrafodelista"/>
        <w:widowControl w:val="0"/>
        <w:numPr>
          <w:ilvl w:val="0"/>
          <w:numId w:val="2"/>
        </w:numPr>
        <w:pBdr>
          <w:top w:val="nil"/>
          <w:left w:val="nil"/>
          <w:bottom w:val="nil"/>
          <w:right w:val="nil"/>
          <w:between w:val="nil"/>
        </w:pBdr>
        <w:tabs>
          <w:tab w:val="left" w:pos="142"/>
          <w:tab w:val="left" w:pos="880"/>
        </w:tabs>
        <w:ind w:left="709" w:right="4" w:hanging="709"/>
        <w:rPr>
          <w:b/>
        </w:rPr>
      </w:pPr>
      <w:r>
        <w:rPr>
          <w:b/>
        </w:rPr>
        <w:t>TRANSPORTE Y ALMACENAMIENTO</w:t>
      </w:r>
    </w:p>
    <w:p w14:paraId="2A71F60C" w14:textId="77777777" w:rsidR="00551448" w:rsidRDefault="00551448" w:rsidP="00551448">
      <w:pPr>
        <w:widowControl w:val="0"/>
        <w:pBdr>
          <w:top w:val="nil"/>
          <w:left w:val="nil"/>
          <w:bottom w:val="nil"/>
          <w:right w:val="nil"/>
          <w:between w:val="nil"/>
        </w:pBdr>
        <w:tabs>
          <w:tab w:val="left" w:pos="142"/>
          <w:tab w:val="left" w:pos="880"/>
        </w:tabs>
        <w:ind w:right="4"/>
        <w:rPr>
          <w:b/>
        </w:rPr>
      </w:pPr>
    </w:p>
    <w:p w14:paraId="15A6E78C" w14:textId="2958FD51" w:rsidR="001A1075" w:rsidRPr="001A1075" w:rsidRDefault="001A1075" w:rsidP="001A1075">
      <w:pPr>
        <w:widowControl w:val="0"/>
        <w:pBdr>
          <w:top w:val="nil"/>
          <w:left w:val="nil"/>
          <w:bottom w:val="nil"/>
          <w:right w:val="nil"/>
          <w:between w:val="nil"/>
        </w:pBdr>
        <w:tabs>
          <w:tab w:val="left" w:pos="142"/>
          <w:tab w:val="left" w:pos="880"/>
        </w:tabs>
        <w:ind w:left="0" w:right="4"/>
        <w:rPr>
          <w:bCs/>
        </w:rPr>
      </w:pPr>
      <w:r w:rsidRPr="001A1075">
        <w:rPr>
          <w:bCs/>
        </w:rPr>
        <w:t>El transporte debe ofrecer las condiciones adecuadas de operación y funcionamiento, así como de seguridad e higiene. Los transportes deben tener definidos sus procedimientos operacionales de carga, conducción y descarga de productos agrícolas, medidas de higiene y seguridad.</w:t>
      </w:r>
    </w:p>
    <w:p w14:paraId="3F0DB37C" w14:textId="77777777" w:rsidR="001A1075" w:rsidRPr="001A1075" w:rsidRDefault="001A1075" w:rsidP="001A1075">
      <w:pPr>
        <w:widowControl w:val="0"/>
        <w:pBdr>
          <w:top w:val="nil"/>
          <w:left w:val="nil"/>
          <w:bottom w:val="nil"/>
          <w:right w:val="nil"/>
          <w:between w:val="nil"/>
        </w:pBdr>
        <w:tabs>
          <w:tab w:val="left" w:pos="142"/>
          <w:tab w:val="left" w:pos="880"/>
        </w:tabs>
        <w:ind w:left="0" w:right="4"/>
        <w:rPr>
          <w:bCs/>
        </w:rPr>
      </w:pPr>
    </w:p>
    <w:p w14:paraId="4995B239" w14:textId="0BAB7CC8" w:rsidR="00551448" w:rsidRDefault="001A1075" w:rsidP="001A1075">
      <w:pPr>
        <w:widowControl w:val="0"/>
        <w:pBdr>
          <w:top w:val="nil"/>
          <w:left w:val="nil"/>
          <w:bottom w:val="nil"/>
          <w:right w:val="nil"/>
          <w:between w:val="nil"/>
        </w:pBdr>
        <w:tabs>
          <w:tab w:val="left" w:pos="142"/>
          <w:tab w:val="left" w:pos="880"/>
        </w:tabs>
        <w:ind w:left="0" w:right="4"/>
        <w:rPr>
          <w:bCs/>
        </w:rPr>
      </w:pPr>
      <w:r w:rsidRPr="001A1075">
        <w:rPr>
          <w:bCs/>
        </w:rPr>
        <w:t>Si los camiones son refrigerados para el transporte de vegetales además de mantener los criterios de limpieza y desinfección deben mantener la temperatura de refrigeración durante todo el viaje.</w:t>
      </w:r>
    </w:p>
    <w:p w14:paraId="6A77042E" w14:textId="77777777" w:rsidR="009611B1" w:rsidRDefault="009611B1" w:rsidP="001A1075">
      <w:pPr>
        <w:widowControl w:val="0"/>
        <w:pBdr>
          <w:top w:val="nil"/>
          <w:left w:val="nil"/>
          <w:bottom w:val="nil"/>
          <w:right w:val="nil"/>
          <w:between w:val="nil"/>
        </w:pBdr>
        <w:tabs>
          <w:tab w:val="left" w:pos="142"/>
          <w:tab w:val="left" w:pos="880"/>
        </w:tabs>
        <w:ind w:left="0" w:right="4"/>
        <w:rPr>
          <w:bCs/>
        </w:rPr>
      </w:pPr>
    </w:p>
    <w:p w14:paraId="3B1FA3AF" w14:textId="77777777" w:rsidR="00F70586" w:rsidRDefault="002D5119" w:rsidP="001A1075">
      <w:pPr>
        <w:widowControl w:val="0"/>
        <w:pBdr>
          <w:top w:val="nil"/>
          <w:left w:val="nil"/>
          <w:bottom w:val="nil"/>
          <w:right w:val="nil"/>
          <w:between w:val="nil"/>
        </w:pBdr>
        <w:tabs>
          <w:tab w:val="left" w:pos="142"/>
          <w:tab w:val="left" w:pos="880"/>
        </w:tabs>
        <w:ind w:left="0" w:right="4"/>
        <w:rPr>
          <w:bCs/>
        </w:rPr>
      </w:pPr>
      <w:r w:rsidRPr="002D5119">
        <w:rPr>
          <w:bCs/>
        </w:rPr>
        <w:t xml:space="preserve">El almacenamiento debe realizarse bajo condiciones controladas que garanticen la conservación de la calidad del producto. Los frutos deben almacenarse en instalaciones limpias, secas y ventiladas, con control de temperatura y humedad relativa, a fin de retardar el proceso de maduración y evitar daños físicos, fisiológicos o mecánicos. </w:t>
      </w:r>
    </w:p>
    <w:p w14:paraId="286E6045" w14:textId="77777777" w:rsidR="00F70586" w:rsidRDefault="00F70586" w:rsidP="001A1075">
      <w:pPr>
        <w:widowControl w:val="0"/>
        <w:pBdr>
          <w:top w:val="nil"/>
          <w:left w:val="nil"/>
          <w:bottom w:val="nil"/>
          <w:right w:val="nil"/>
          <w:between w:val="nil"/>
        </w:pBdr>
        <w:tabs>
          <w:tab w:val="left" w:pos="142"/>
          <w:tab w:val="left" w:pos="880"/>
        </w:tabs>
        <w:ind w:left="0" w:right="4"/>
        <w:rPr>
          <w:bCs/>
        </w:rPr>
      </w:pPr>
    </w:p>
    <w:p w14:paraId="0FA4A6B6" w14:textId="47D74492" w:rsidR="001A1075" w:rsidRPr="001A1075" w:rsidRDefault="002D5119" w:rsidP="001A1075">
      <w:pPr>
        <w:widowControl w:val="0"/>
        <w:pBdr>
          <w:top w:val="nil"/>
          <w:left w:val="nil"/>
          <w:bottom w:val="nil"/>
          <w:right w:val="nil"/>
          <w:between w:val="nil"/>
        </w:pBdr>
        <w:tabs>
          <w:tab w:val="left" w:pos="142"/>
          <w:tab w:val="left" w:pos="880"/>
        </w:tabs>
        <w:ind w:left="0" w:right="4"/>
        <w:rPr>
          <w:bCs/>
        </w:rPr>
      </w:pPr>
      <w:r w:rsidRPr="002D5119">
        <w:rPr>
          <w:bCs/>
        </w:rPr>
        <w:t>El aguacate debe mantenerse separado de productos que generen contaminación cruzada o emitan olores fuertes, y colocarse en envases o contenedores adecuados que eviten el aplastamiento y faciliten la circulación del aire, asegurando así la integridad y apariencia del fruto.</w:t>
      </w:r>
    </w:p>
    <w:p w14:paraId="3716A984" w14:textId="77777777" w:rsidR="00551448" w:rsidRPr="00551448" w:rsidRDefault="00551448" w:rsidP="00551448">
      <w:pPr>
        <w:widowControl w:val="0"/>
        <w:pBdr>
          <w:top w:val="nil"/>
          <w:left w:val="nil"/>
          <w:bottom w:val="nil"/>
          <w:right w:val="nil"/>
          <w:between w:val="nil"/>
        </w:pBdr>
        <w:tabs>
          <w:tab w:val="left" w:pos="142"/>
          <w:tab w:val="left" w:pos="880"/>
        </w:tabs>
        <w:ind w:right="4"/>
        <w:rPr>
          <w:b/>
        </w:rPr>
      </w:pPr>
    </w:p>
    <w:p w14:paraId="2A1013E8" w14:textId="543C54CF" w:rsidR="004040B8" w:rsidRPr="00532FED" w:rsidRDefault="004040B8" w:rsidP="00F13154">
      <w:pPr>
        <w:pStyle w:val="Prrafodelista"/>
        <w:widowControl w:val="0"/>
        <w:numPr>
          <w:ilvl w:val="0"/>
          <w:numId w:val="2"/>
        </w:numPr>
        <w:pBdr>
          <w:top w:val="nil"/>
          <w:left w:val="nil"/>
          <w:bottom w:val="nil"/>
          <w:right w:val="nil"/>
          <w:between w:val="nil"/>
        </w:pBdr>
        <w:tabs>
          <w:tab w:val="left" w:pos="142"/>
          <w:tab w:val="left" w:pos="880"/>
        </w:tabs>
        <w:ind w:left="709" w:right="4" w:hanging="709"/>
        <w:rPr>
          <w:b/>
        </w:rPr>
      </w:pPr>
      <w:r w:rsidRPr="00532FED">
        <w:rPr>
          <w:b/>
        </w:rPr>
        <w:t>ADITIVOS ALIMENTARIOS</w:t>
      </w:r>
    </w:p>
    <w:p w14:paraId="45D87011" w14:textId="77777777" w:rsidR="004040B8" w:rsidRPr="006F25B1" w:rsidRDefault="004040B8" w:rsidP="00C15EA6">
      <w:pPr>
        <w:pStyle w:val="Prrafodelista"/>
        <w:widowControl w:val="0"/>
        <w:pBdr>
          <w:top w:val="nil"/>
          <w:left w:val="nil"/>
          <w:bottom w:val="nil"/>
          <w:right w:val="nil"/>
          <w:between w:val="nil"/>
        </w:pBdr>
        <w:tabs>
          <w:tab w:val="left" w:pos="142"/>
          <w:tab w:val="left" w:pos="880"/>
        </w:tabs>
        <w:ind w:left="0" w:right="4" w:hanging="180"/>
        <w:rPr>
          <w:b/>
        </w:rPr>
      </w:pPr>
    </w:p>
    <w:p w14:paraId="5CD72AC2" w14:textId="7BD1F39C" w:rsidR="004040B8" w:rsidRPr="006F25B1" w:rsidRDefault="004040B8" w:rsidP="00C15EA6">
      <w:pPr>
        <w:widowControl w:val="0"/>
        <w:pBdr>
          <w:top w:val="nil"/>
          <w:left w:val="nil"/>
          <w:bottom w:val="nil"/>
          <w:right w:val="nil"/>
          <w:between w:val="nil"/>
        </w:pBdr>
        <w:tabs>
          <w:tab w:val="left" w:pos="142"/>
        </w:tabs>
        <w:ind w:left="0" w:right="4"/>
        <w:rPr>
          <w:lang w:val="es-ES"/>
        </w:rPr>
      </w:pPr>
      <w:bookmarkStart w:id="3" w:name="_Hlk215133530"/>
      <w:r w:rsidRPr="006F25B1">
        <w:rPr>
          <w:lang w:val="es-ES"/>
        </w:rPr>
        <w:t>Todos los aditivos autorizados están establecidos en el RTCA sobre Alimentos</w:t>
      </w:r>
      <w:r w:rsidR="001A18ED">
        <w:rPr>
          <w:lang w:val="es-ES"/>
        </w:rPr>
        <w:t xml:space="preserve"> </w:t>
      </w:r>
      <w:r w:rsidRPr="006F25B1">
        <w:rPr>
          <w:lang w:val="es-ES"/>
        </w:rPr>
        <w:t>Bebidas. Aditivos Alimentarios en su versión vigente y en los casos que este, no considere alguna otra sustancia permitida, se debe utilizar la Norma General para los aditivos alimentarios CXS 192-1995, del Codex Alimentarius.</w:t>
      </w:r>
      <w:bookmarkEnd w:id="3"/>
    </w:p>
    <w:p w14:paraId="104F43FD" w14:textId="77777777" w:rsidR="004040B8" w:rsidRPr="006F25B1" w:rsidRDefault="004040B8" w:rsidP="00C15EA6">
      <w:pPr>
        <w:widowControl w:val="0"/>
        <w:pBdr>
          <w:top w:val="nil"/>
          <w:left w:val="nil"/>
          <w:bottom w:val="nil"/>
          <w:right w:val="nil"/>
          <w:between w:val="nil"/>
        </w:pBdr>
        <w:tabs>
          <w:tab w:val="left" w:pos="142"/>
        </w:tabs>
        <w:ind w:left="0" w:right="4" w:hanging="180"/>
        <w:rPr>
          <w:lang w:val="es-ES"/>
        </w:rPr>
      </w:pPr>
    </w:p>
    <w:p w14:paraId="530E82A4" w14:textId="6097A2E0" w:rsidR="004040B8" w:rsidRPr="00692B39" w:rsidRDefault="004040B8" w:rsidP="00692B39">
      <w:pPr>
        <w:widowControl w:val="0"/>
        <w:pBdr>
          <w:top w:val="nil"/>
          <w:left w:val="nil"/>
          <w:bottom w:val="nil"/>
          <w:right w:val="nil"/>
          <w:between w:val="nil"/>
        </w:pBdr>
        <w:tabs>
          <w:tab w:val="left" w:pos="426"/>
        </w:tabs>
        <w:ind w:left="0" w:right="4"/>
        <w:rPr>
          <w:sz w:val="20"/>
          <w:szCs w:val="20"/>
          <w:lang w:val="es-ES"/>
        </w:rPr>
      </w:pPr>
      <w:r w:rsidRPr="00692B39">
        <w:rPr>
          <w:b/>
          <w:bCs/>
          <w:sz w:val="20"/>
          <w:szCs w:val="20"/>
          <w:lang w:val="es-ES"/>
        </w:rPr>
        <w:t>NOTA.</w:t>
      </w:r>
      <w:r w:rsidRPr="00692B39">
        <w:rPr>
          <w:sz w:val="20"/>
          <w:szCs w:val="20"/>
          <w:lang w:val="es-ES"/>
        </w:rPr>
        <w:t xml:space="preserve"> Abarca los aditivos alimenticios aplicados a </w:t>
      </w:r>
      <w:r w:rsidRPr="00692B39">
        <w:rPr>
          <w:sz w:val="20"/>
          <w:szCs w:val="20"/>
        </w:rPr>
        <w:t>frutas y hortalizas frescas tratadas en la superficie.</w:t>
      </w:r>
    </w:p>
    <w:p w14:paraId="6EA3A086" w14:textId="77777777" w:rsidR="00EE4019" w:rsidRPr="006F25B1" w:rsidRDefault="00EE4019" w:rsidP="00C15EA6">
      <w:pPr>
        <w:widowControl w:val="0"/>
        <w:pBdr>
          <w:top w:val="nil"/>
          <w:left w:val="nil"/>
          <w:bottom w:val="nil"/>
          <w:right w:val="nil"/>
          <w:between w:val="nil"/>
        </w:pBdr>
        <w:tabs>
          <w:tab w:val="left" w:pos="880"/>
        </w:tabs>
      </w:pPr>
    </w:p>
    <w:p w14:paraId="6BB4A9F7" w14:textId="77777777" w:rsidR="00E85B96" w:rsidRDefault="00FD5D48" w:rsidP="00F13154">
      <w:pPr>
        <w:pStyle w:val="Prrafodelista"/>
        <w:widowControl w:val="0"/>
        <w:numPr>
          <w:ilvl w:val="0"/>
          <w:numId w:val="2"/>
        </w:numPr>
        <w:pBdr>
          <w:top w:val="nil"/>
          <w:left w:val="nil"/>
          <w:bottom w:val="nil"/>
          <w:right w:val="nil"/>
          <w:between w:val="nil"/>
        </w:pBdr>
        <w:tabs>
          <w:tab w:val="left" w:pos="880"/>
        </w:tabs>
        <w:ind w:hanging="720"/>
        <w:rPr>
          <w:b/>
          <w:bCs/>
        </w:rPr>
      </w:pPr>
      <w:r w:rsidRPr="006F25B1">
        <w:rPr>
          <w:b/>
          <w:bCs/>
        </w:rPr>
        <w:t xml:space="preserve"> CONTAMINANTES </w:t>
      </w:r>
    </w:p>
    <w:p w14:paraId="5FC3F541" w14:textId="77777777" w:rsidR="00692B39" w:rsidRPr="00692B39" w:rsidRDefault="00692B39" w:rsidP="00692B39">
      <w:pPr>
        <w:widowControl w:val="0"/>
        <w:pBdr>
          <w:top w:val="nil"/>
          <w:left w:val="nil"/>
          <w:bottom w:val="nil"/>
          <w:right w:val="nil"/>
          <w:between w:val="nil"/>
        </w:pBdr>
        <w:tabs>
          <w:tab w:val="left" w:pos="880"/>
        </w:tabs>
        <w:ind w:left="0"/>
        <w:rPr>
          <w:b/>
          <w:bCs/>
        </w:rPr>
      </w:pPr>
    </w:p>
    <w:p w14:paraId="513266F1" w14:textId="77777777" w:rsidR="00E85B96" w:rsidRDefault="00BF3390" w:rsidP="00C15EA6">
      <w:pPr>
        <w:pStyle w:val="Prrafodelista"/>
        <w:widowControl w:val="0"/>
        <w:pBdr>
          <w:top w:val="nil"/>
          <w:left w:val="nil"/>
          <w:bottom w:val="nil"/>
          <w:right w:val="nil"/>
          <w:between w:val="nil"/>
        </w:pBdr>
        <w:tabs>
          <w:tab w:val="left" w:pos="880"/>
        </w:tabs>
        <w:ind w:left="0" w:right="4"/>
      </w:pPr>
      <w:r w:rsidRPr="006F25B1">
        <w:t>El producto al que se aplica las disposiciones del presente Reglamento Técnico deb</w:t>
      </w:r>
      <w:r w:rsidR="001A18ED">
        <w:t xml:space="preserve">e </w:t>
      </w:r>
      <w:r w:rsidRPr="006F25B1">
        <w:t>cumplir con los niveles máximos de la Norma general para los contaminantes y las toxinas presentes en los alimentos y piensos (CXS 193- 1995).</w:t>
      </w:r>
    </w:p>
    <w:p w14:paraId="400040A9" w14:textId="77777777" w:rsidR="003C30A4" w:rsidRDefault="003C30A4" w:rsidP="00C15EA6">
      <w:pPr>
        <w:pStyle w:val="Prrafodelista"/>
        <w:widowControl w:val="0"/>
        <w:pBdr>
          <w:top w:val="nil"/>
          <w:left w:val="nil"/>
          <w:bottom w:val="nil"/>
          <w:right w:val="nil"/>
          <w:between w:val="nil"/>
        </w:pBdr>
        <w:tabs>
          <w:tab w:val="left" w:pos="880"/>
        </w:tabs>
        <w:ind w:left="0" w:right="4"/>
      </w:pPr>
    </w:p>
    <w:p w14:paraId="0DF73E6C" w14:textId="0470DAB4" w:rsidR="00672FDC" w:rsidRPr="003C30A4" w:rsidRDefault="00BF3390" w:rsidP="00C15EA6">
      <w:pPr>
        <w:pStyle w:val="Prrafodelista"/>
        <w:widowControl w:val="0"/>
        <w:pBdr>
          <w:top w:val="nil"/>
          <w:left w:val="nil"/>
          <w:bottom w:val="nil"/>
          <w:right w:val="nil"/>
          <w:between w:val="nil"/>
        </w:pBdr>
        <w:tabs>
          <w:tab w:val="left" w:pos="880"/>
        </w:tabs>
        <w:ind w:left="0" w:right="4"/>
      </w:pPr>
      <w:r w:rsidRPr="006F25B1">
        <w:t>El producto al que se aplica las disposiciones del presente Reglamento</w:t>
      </w:r>
      <w:r w:rsidR="003C30A4">
        <w:t xml:space="preserve"> </w:t>
      </w:r>
      <w:r w:rsidRPr="006F25B1">
        <w:t>Técnico debe cumplir con los límites máximos de residuos de plaguicidas establecidos por la Comisión del Codex Alimentarius.</w:t>
      </w:r>
    </w:p>
    <w:p w14:paraId="01E6AAF9" w14:textId="77777777" w:rsidR="00672FDC" w:rsidRPr="006F25B1" w:rsidRDefault="00672FDC" w:rsidP="00C15EA6">
      <w:pPr>
        <w:widowControl w:val="0"/>
        <w:pBdr>
          <w:top w:val="nil"/>
          <w:left w:val="nil"/>
          <w:bottom w:val="nil"/>
          <w:right w:val="nil"/>
          <w:between w:val="nil"/>
        </w:pBdr>
        <w:tabs>
          <w:tab w:val="left" w:pos="880"/>
        </w:tabs>
        <w:ind w:left="0" w:right="4" w:hanging="180"/>
        <w:rPr>
          <w:b/>
          <w:bCs/>
        </w:rPr>
      </w:pPr>
    </w:p>
    <w:p w14:paraId="55885A9C" w14:textId="77777777" w:rsidR="00E85B96" w:rsidRDefault="00FD5D48" w:rsidP="00F13154">
      <w:pPr>
        <w:pStyle w:val="Prrafodelista"/>
        <w:widowControl w:val="0"/>
        <w:numPr>
          <w:ilvl w:val="0"/>
          <w:numId w:val="2"/>
        </w:numPr>
        <w:pBdr>
          <w:top w:val="nil"/>
          <w:left w:val="nil"/>
          <w:bottom w:val="nil"/>
          <w:right w:val="nil"/>
          <w:between w:val="nil"/>
        </w:pBdr>
        <w:tabs>
          <w:tab w:val="left" w:pos="880"/>
        </w:tabs>
        <w:ind w:left="0" w:right="4" w:firstLine="0"/>
        <w:rPr>
          <w:b/>
          <w:bCs/>
        </w:rPr>
      </w:pPr>
      <w:r w:rsidRPr="006F25B1">
        <w:rPr>
          <w:b/>
          <w:bCs/>
        </w:rPr>
        <w:t xml:space="preserve"> HIGIENE </w:t>
      </w:r>
      <w:bookmarkStart w:id="4" w:name="_Hlk214436894"/>
    </w:p>
    <w:p w14:paraId="252928B5" w14:textId="77777777" w:rsidR="00532FED" w:rsidRDefault="00532FED" w:rsidP="00C15EA6">
      <w:pPr>
        <w:pStyle w:val="Prrafodelista"/>
        <w:widowControl w:val="0"/>
        <w:pBdr>
          <w:top w:val="nil"/>
          <w:left w:val="nil"/>
          <w:bottom w:val="nil"/>
          <w:right w:val="nil"/>
          <w:between w:val="nil"/>
        </w:pBdr>
        <w:tabs>
          <w:tab w:val="left" w:pos="880"/>
        </w:tabs>
        <w:ind w:left="0" w:right="4"/>
        <w:rPr>
          <w:b/>
          <w:bCs/>
        </w:rPr>
      </w:pPr>
    </w:p>
    <w:p w14:paraId="4EA0C756" w14:textId="44110DC2" w:rsidR="00E85B96" w:rsidRDefault="00A3681A" w:rsidP="00C15EA6">
      <w:pPr>
        <w:pStyle w:val="Prrafodelista"/>
        <w:widowControl w:val="0"/>
        <w:pBdr>
          <w:top w:val="nil"/>
          <w:left w:val="nil"/>
          <w:bottom w:val="nil"/>
          <w:right w:val="nil"/>
          <w:between w:val="nil"/>
        </w:pBdr>
        <w:tabs>
          <w:tab w:val="left" w:pos="880"/>
        </w:tabs>
        <w:ind w:left="0" w:right="4"/>
        <w:rPr>
          <w:bCs/>
        </w:rPr>
      </w:pPr>
      <w:r w:rsidRPr="006F25B1">
        <w:t xml:space="preserve">Los productos abarcados por las disposiciones de este Reglamento Técnico deben preparase y manipularse de conformidad con el RTCA </w:t>
      </w:r>
      <w:r w:rsidRPr="00E85B96">
        <w:rPr>
          <w:i/>
          <w:iCs/>
        </w:rPr>
        <w:t>Industria de Alimentos y Bebidas Procesados. Buenas Prácticas de Manufactura. Principios Generales</w:t>
      </w:r>
      <w:r w:rsidRPr="006F25B1">
        <w:t xml:space="preserve">, en su versión vigente, el Sistema de Análisis de Peligros y Puntos Críticos de Control (HACCP), y con su equivalente en los </w:t>
      </w:r>
      <w:r w:rsidRPr="00E85B96">
        <w:rPr>
          <w:bCs/>
        </w:rPr>
        <w:t>Principios generales de higiene de los alimentos (CXC 1-1969), el Código de prácticas de higiene para frutas y hortalizas frescas (CXC 53-2003) y otros textos pertinentes del Codex Alimentarius</w:t>
      </w:r>
      <w:bookmarkEnd w:id="4"/>
      <w:r w:rsidR="003A686E">
        <w:rPr>
          <w:bCs/>
        </w:rPr>
        <w:t>.</w:t>
      </w:r>
    </w:p>
    <w:p w14:paraId="6EB97630" w14:textId="77777777" w:rsidR="003A686E" w:rsidRDefault="003A686E" w:rsidP="00C15EA6">
      <w:pPr>
        <w:pStyle w:val="Prrafodelista"/>
        <w:widowControl w:val="0"/>
        <w:pBdr>
          <w:top w:val="nil"/>
          <w:left w:val="nil"/>
          <w:bottom w:val="nil"/>
          <w:right w:val="nil"/>
          <w:between w:val="nil"/>
        </w:pBdr>
        <w:tabs>
          <w:tab w:val="left" w:pos="880"/>
        </w:tabs>
        <w:ind w:left="0" w:right="4"/>
        <w:rPr>
          <w:bCs/>
        </w:rPr>
      </w:pPr>
    </w:p>
    <w:p w14:paraId="38CB6082" w14:textId="77777777" w:rsidR="00E85B96" w:rsidRDefault="00A3681A" w:rsidP="00C15EA6">
      <w:pPr>
        <w:pStyle w:val="Prrafodelista"/>
        <w:widowControl w:val="0"/>
        <w:pBdr>
          <w:top w:val="nil"/>
          <w:left w:val="nil"/>
          <w:bottom w:val="nil"/>
          <w:right w:val="nil"/>
          <w:between w:val="nil"/>
        </w:pBdr>
        <w:tabs>
          <w:tab w:val="left" w:pos="880"/>
        </w:tabs>
        <w:ind w:left="0" w:right="4"/>
      </w:pPr>
      <w:r w:rsidRPr="006F25B1">
        <w:t>Los productos deben cumplir con los criterios microbiológicos establecidos de conformidad con el RTCA Alimentos. Criterios Microbiológicos para inocuidad de los alimentos, en su versión vigente.</w:t>
      </w:r>
    </w:p>
    <w:p w14:paraId="20A15759" w14:textId="77777777" w:rsidR="00E85B96" w:rsidRDefault="00E85B96" w:rsidP="00C15EA6">
      <w:pPr>
        <w:pStyle w:val="Prrafodelista"/>
        <w:widowControl w:val="0"/>
        <w:pBdr>
          <w:top w:val="nil"/>
          <w:left w:val="nil"/>
          <w:bottom w:val="nil"/>
          <w:right w:val="nil"/>
          <w:between w:val="nil"/>
        </w:pBdr>
        <w:tabs>
          <w:tab w:val="left" w:pos="880"/>
        </w:tabs>
        <w:ind w:left="0" w:right="4"/>
      </w:pPr>
    </w:p>
    <w:p w14:paraId="4DB14A53" w14:textId="512B2FC7" w:rsidR="00532FED" w:rsidRPr="006F25B1" w:rsidRDefault="00A3681A" w:rsidP="00C15EA6">
      <w:pPr>
        <w:pStyle w:val="Prrafodelista"/>
        <w:widowControl w:val="0"/>
        <w:pBdr>
          <w:top w:val="nil"/>
          <w:left w:val="nil"/>
          <w:bottom w:val="nil"/>
          <w:right w:val="nil"/>
          <w:between w:val="nil"/>
        </w:pBdr>
        <w:tabs>
          <w:tab w:val="left" w:pos="880"/>
        </w:tabs>
        <w:ind w:left="0" w:right="4"/>
        <w:rPr>
          <w:b/>
          <w:bCs/>
        </w:rPr>
      </w:pPr>
      <w:r w:rsidRPr="006F25B1">
        <w:rPr>
          <w:bCs/>
        </w:rPr>
        <w:t>Se deben emplear Buenas Prácticas Agrícolas (BPA) y Buenas Prácticas de Manufactura (BPM) en la recolección, transporte y almacenamiento, que permita la trazabilidad del aguacate.</w:t>
      </w:r>
    </w:p>
    <w:p w14:paraId="508ED78E" w14:textId="77777777" w:rsidR="00F351F3" w:rsidRPr="006F25B1" w:rsidRDefault="00F351F3" w:rsidP="00EE4019">
      <w:pPr>
        <w:widowControl w:val="0"/>
        <w:pBdr>
          <w:top w:val="nil"/>
          <w:left w:val="nil"/>
          <w:bottom w:val="nil"/>
          <w:right w:val="nil"/>
          <w:between w:val="nil"/>
        </w:pBdr>
        <w:ind w:left="0" w:right="4"/>
      </w:pPr>
    </w:p>
    <w:p w14:paraId="77FDE5E7" w14:textId="77777777" w:rsidR="00E85B96" w:rsidRPr="00E85B96" w:rsidRDefault="00F351F3" w:rsidP="00F13154">
      <w:pPr>
        <w:pStyle w:val="Prrafodelista"/>
        <w:widowControl w:val="0"/>
        <w:numPr>
          <w:ilvl w:val="0"/>
          <w:numId w:val="2"/>
        </w:numPr>
        <w:pBdr>
          <w:top w:val="nil"/>
          <w:left w:val="nil"/>
          <w:bottom w:val="nil"/>
          <w:right w:val="nil"/>
          <w:between w:val="nil"/>
        </w:pBdr>
        <w:ind w:left="0" w:right="4" w:firstLine="0"/>
        <w:rPr>
          <w:b/>
          <w:bCs/>
        </w:rPr>
      </w:pPr>
      <w:r w:rsidRPr="00E85B96">
        <w:rPr>
          <w:b/>
          <w:bCs/>
        </w:rPr>
        <w:t>COMERCIALIZACIÓN</w:t>
      </w:r>
    </w:p>
    <w:p w14:paraId="0DCBE627" w14:textId="77777777" w:rsidR="00E85B96" w:rsidRDefault="00E85B96" w:rsidP="00EE4019">
      <w:pPr>
        <w:pStyle w:val="Prrafodelista"/>
        <w:widowControl w:val="0"/>
        <w:pBdr>
          <w:top w:val="nil"/>
          <w:left w:val="nil"/>
          <w:bottom w:val="nil"/>
          <w:right w:val="nil"/>
          <w:between w:val="nil"/>
        </w:pBdr>
        <w:ind w:left="0" w:right="4"/>
        <w:rPr>
          <w:b/>
          <w:bCs/>
        </w:rPr>
      </w:pPr>
    </w:p>
    <w:p w14:paraId="78861776" w14:textId="77777777" w:rsidR="00E85B96" w:rsidRDefault="00F351F3" w:rsidP="00EE4019">
      <w:pPr>
        <w:pStyle w:val="Prrafodelista"/>
        <w:widowControl w:val="0"/>
        <w:pBdr>
          <w:top w:val="nil"/>
          <w:left w:val="nil"/>
          <w:bottom w:val="nil"/>
          <w:right w:val="nil"/>
          <w:between w:val="nil"/>
        </w:pBdr>
        <w:ind w:left="0" w:right="4"/>
      </w:pPr>
      <w:r w:rsidRPr="006F25B1">
        <w:t>Se exceptúa del registro los aguacates que no hubieren sido sometidos a proceso alguno de transformación, modificación y conservación, empacados o no y se comercialicen con etiqueta, salvo que lo establezca alguna normativa específica. En caso de que los operadores de empresas de alimentos requieran el registro sanitario de estos productos, podrán solicitarlo.</w:t>
      </w:r>
    </w:p>
    <w:p w14:paraId="4DB13801" w14:textId="77777777" w:rsidR="00E85B96" w:rsidRDefault="00E85B96" w:rsidP="00672FDC">
      <w:pPr>
        <w:pStyle w:val="Prrafodelista"/>
        <w:widowControl w:val="0"/>
        <w:pBdr>
          <w:top w:val="nil"/>
          <w:left w:val="nil"/>
          <w:bottom w:val="nil"/>
          <w:right w:val="nil"/>
          <w:between w:val="nil"/>
        </w:pBdr>
        <w:ind w:left="0" w:right="4"/>
      </w:pPr>
    </w:p>
    <w:p w14:paraId="4D6EC7C2" w14:textId="77777777" w:rsidR="00E85B96" w:rsidRDefault="00F351F3" w:rsidP="00E51D4D">
      <w:pPr>
        <w:pStyle w:val="Prrafodelista"/>
        <w:widowControl w:val="0"/>
        <w:pBdr>
          <w:top w:val="nil"/>
          <w:left w:val="nil"/>
          <w:bottom w:val="nil"/>
          <w:right w:val="nil"/>
          <w:between w:val="nil"/>
        </w:pBdr>
        <w:ind w:left="0" w:right="4"/>
      </w:pPr>
      <w:r w:rsidRPr="006F25B1">
        <w:t xml:space="preserve">Todo operador de empresas de alimentos de frutas y hortalizas debe solicitar y poseer Licencia Sanitaria de Funcionamiento para bodegas de almacenamiento de alimentos no procesados otorgada por la DNCAVV. </w:t>
      </w:r>
    </w:p>
    <w:p w14:paraId="0B93A29D" w14:textId="77777777" w:rsidR="00856F25" w:rsidRDefault="00856F25" w:rsidP="00E51D4D">
      <w:pPr>
        <w:pStyle w:val="Prrafodelista"/>
        <w:widowControl w:val="0"/>
        <w:pBdr>
          <w:top w:val="nil"/>
          <w:left w:val="nil"/>
          <w:bottom w:val="nil"/>
          <w:right w:val="nil"/>
          <w:between w:val="nil"/>
        </w:pBdr>
        <w:ind w:left="0" w:right="4"/>
      </w:pPr>
    </w:p>
    <w:p w14:paraId="672D09A7" w14:textId="412D8D54" w:rsidR="00E85B96" w:rsidRDefault="00F351F3" w:rsidP="00E51D4D">
      <w:pPr>
        <w:pStyle w:val="Prrafodelista"/>
        <w:widowControl w:val="0"/>
        <w:pBdr>
          <w:top w:val="nil"/>
          <w:left w:val="nil"/>
          <w:bottom w:val="nil"/>
          <w:right w:val="nil"/>
          <w:between w:val="nil"/>
        </w:pBdr>
        <w:ind w:left="0" w:right="4"/>
      </w:pPr>
      <w:r w:rsidRPr="006F25B1">
        <w:t>Todo aguacate que se comercialice en el país debe cumplir con los requisitos establecidos en este Reglamento Técnico.</w:t>
      </w:r>
    </w:p>
    <w:p w14:paraId="152E63D6" w14:textId="77777777" w:rsidR="00E85B96" w:rsidRDefault="00E85B96" w:rsidP="00E51D4D">
      <w:pPr>
        <w:pStyle w:val="Prrafodelista"/>
        <w:widowControl w:val="0"/>
        <w:pBdr>
          <w:top w:val="nil"/>
          <w:left w:val="nil"/>
          <w:bottom w:val="nil"/>
          <w:right w:val="nil"/>
          <w:between w:val="nil"/>
        </w:pBdr>
        <w:ind w:left="0" w:right="4"/>
      </w:pPr>
    </w:p>
    <w:p w14:paraId="78B03674" w14:textId="56C6363D" w:rsidR="00F351F3" w:rsidRPr="00C22597" w:rsidRDefault="00F351F3" w:rsidP="00E51D4D">
      <w:pPr>
        <w:pStyle w:val="Prrafodelista"/>
        <w:widowControl w:val="0"/>
        <w:pBdr>
          <w:top w:val="nil"/>
          <w:left w:val="nil"/>
          <w:bottom w:val="nil"/>
          <w:right w:val="nil"/>
          <w:between w:val="nil"/>
        </w:pBdr>
        <w:ind w:left="0" w:right="4"/>
        <w:rPr>
          <w:sz w:val="20"/>
          <w:szCs w:val="20"/>
        </w:rPr>
      </w:pPr>
      <w:r w:rsidRPr="00C22597">
        <w:rPr>
          <w:b/>
          <w:bCs/>
          <w:sz w:val="20"/>
          <w:szCs w:val="20"/>
        </w:rPr>
        <w:t>NOTA</w:t>
      </w:r>
      <w:r w:rsidRPr="00C22597">
        <w:rPr>
          <w:sz w:val="20"/>
          <w:szCs w:val="20"/>
        </w:rPr>
        <w:t xml:space="preserve">. Las tomas de muestra para los aguacates tanto nacionales como importadas se </w:t>
      </w:r>
      <w:r w:rsidR="00856F25">
        <w:rPr>
          <w:sz w:val="20"/>
          <w:szCs w:val="20"/>
        </w:rPr>
        <w:t>deben realizar</w:t>
      </w:r>
      <w:r w:rsidRPr="00C22597">
        <w:rPr>
          <w:sz w:val="20"/>
          <w:szCs w:val="20"/>
        </w:rPr>
        <w:t xml:space="preserve"> en los puntos de ingreso, centros de acopio y cadenas de frío, y deben cumplir con las especificaciones de calidad e inocuidad establecidas en este Reglamento Técnico.</w:t>
      </w:r>
    </w:p>
    <w:p w14:paraId="1B25FFD2" w14:textId="77777777" w:rsidR="00F351F3" w:rsidRPr="006F25B1" w:rsidRDefault="00F351F3" w:rsidP="002E40FC">
      <w:pPr>
        <w:ind w:left="0"/>
        <w:rPr>
          <w:b/>
        </w:rPr>
      </w:pPr>
    </w:p>
    <w:p w14:paraId="0A4A7C70" w14:textId="77777777" w:rsidR="00E85B96" w:rsidRDefault="00E85B96" w:rsidP="00F13154">
      <w:pPr>
        <w:pStyle w:val="Prrafodelista"/>
        <w:numPr>
          <w:ilvl w:val="0"/>
          <w:numId w:val="2"/>
        </w:numPr>
        <w:ind w:left="0" w:right="0" w:firstLine="0"/>
        <w:rPr>
          <w:b/>
        </w:rPr>
      </w:pPr>
      <w:r>
        <w:rPr>
          <w:b/>
        </w:rPr>
        <w:t xml:space="preserve"> </w:t>
      </w:r>
      <w:r w:rsidR="00F351F3" w:rsidRPr="006F25B1">
        <w:rPr>
          <w:b/>
        </w:rPr>
        <w:t>EVALUACIÓN DE LA CONFORMIDAD</w:t>
      </w:r>
    </w:p>
    <w:p w14:paraId="6D240ED0" w14:textId="77777777" w:rsidR="00E85B96" w:rsidRDefault="00E85B96" w:rsidP="00E51D4D">
      <w:pPr>
        <w:pStyle w:val="Prrafodelista"/>
        <w:ind w:left="0" w:right="0"/>
        <w:rPr>
          <w:b/>
        </w:rPr>
      </w:pPr>
    </w:p>
    <w:p w14:paraId="38B630EE" w14:textId="77777777" w:rsidR="00431046" w:rsidRPr="00453423" w:rsidRDefault="00431046" w:rsidP="00E51D4D">
      <w:pPr>
        <w:ind w:left="-11" w:right="4"/>
        <w:rPr>
          <w:b/>
        </w:rPr>
      </w:pPr>
      <w:bookmarkStart w:id="5" w:name="_Hlk215132441"/>
      <w:r w:rsidRPr="00453423">
        <w:rPr>
          <w:bCs/>
        </w:rPr>
        <w:t>Esta sección est</w:t>
      </w:r>
      <w:r>
        <w:rPr>
          <w:bCs/>
        </w:rPr>
        <w:t>á</w:t>
      </w:r>
      <w:r w:rsidRPr="00453423">
        <w:rPr>
          <w:bCs/>
        </w:rPr>
        <w:t xml:space="preserve"> contenida en un reglamento</w:t>
      </w:r>
      <w:r>
        <w:rPr>
          <w:bCs/>
        </w:rPr>
        <w:t xml:space="preserve"> técnico</w:t>
      </w:r>
      <w:r w:rsidRPr="00453423">
        <w:rPr>
          <w:bCs/>
        </w:rPr>
        <w:t xml:space="preserve"> específico para </w:t>
      </w:r>
      <w:r>
        <w:rPr>
          <w:bCs/>
        </w:rPr>
        <w:t xml:space="preserve">la </w:t>
      </w:r>
      <w:r w:rsidRPr="00453423">
        <w:rPr>
          <w:bCs/>
        </w:rPr>
        <w:t xml:space="preserve">evaluación de la conformidad donde detalla las actividades de vigilancia, fiscalización y revisión para garantizar el cumplimiento continuo de este </w:t>
      </w:r>
      <w:bookmarkStart w:id="6" w:name="_Hlk215132430"/>
      <w:r>
        <w:rPr>
          <w:bCs/>
        </w:rPr>
        <w:t>R</w:t>
      </w:r>
      <w:r w:rsidRPr="00453423">
        <w:rPr>
          <w:bCs/>
        </w:rPr>
        <w:t xml:space="preserve">eglamento </w:t>
      </w:r>
      <w:r>
        <w:rPr>
          <w:bCs/>
        </w:rPr>
        <w:t>T</w:t>
      </w:r>
      <w:r w:rsidRPr="00453423">
        <w:rPr>
          <w:bCs/>
        </w:rPr>
        <w:t>écnico.</w:t>
      </w:r>
      <w:bookmarkEnd w:id="6"/>
    </w:p>
    <w:bookmarkEnd w:id="5"/>
    <w:p w14:paraId="691B4D86" w14:textId="7AE7B6AC" w:rsidR="00F4198F" w:rsidRDefault="00F4198F" w:rsidP="00E51D4D">
      <w:pPr>
        <w:widowControl w:val="0"/>
        <w:pBdr>
          <w:top w:val="nil"/>
          <w:left w:val="nil"/>
          <w:bottom w:val="nil"/>
          <w:right w:val="nil"/>
          <w:between w:val="nil"/>
        </w:pBdr>
        <w:tabs>
          <w:tab w:val="left" w:pos="142"/>
          <w:tab w:val="left" w:pos="880"/>
        </w:tabs>
        <w:ind w:left="0"/>
      </w:pPr>
    </w:p>
    <w:p w14:paraId="72286D9E" w14:textId="1651EF13" w:rsidR="00EB3F94" w:rsidRPr="00EB3F94" w:rsidRDefault="00EB3F94" w:rsidP="00F13154">
      <w:pPr>
        <w:pStyle w:val="Prrafodelista"/>
        <w:widowControl w:val="0"/>
        <w:numPr>
          <w:ilvl w:val="0"/>
          <w:numId w:val="2"/>
        </w:numPr>
        <w:pBdr>
          <w:top w:val="nil"/>
          <w:left w:val="nil"/>
          <w:bottom w:val="nil"/>
          <w:right w:val="nil"/>
          <w:between w:val="nil"/>
        </w:pBdr>
        <w:tabs>
          <w:tab w:val="left" w:pos="709"/>
        </w:tabs>
        <w:ind w:right="0" w:hanging="720"/>
        <w:rPr>
          <w:b/>
          <w:bCs/>
          <w:color w:val="000000"/>
        </w:rPr>
      </w:pPr>
      <w:r w:rsidRPr="00EB3F94">
        <w:rPr>
          <w:b/>
          <w:bCs/>
          <w:color w:val="000000"/>
        </w:rPr>
        <w:t>REFERENCIAS</w:t>
      </w:r>
    </w:p>
    <w:p w14:paraId="14023226" w14:textId="77777777" w:rsidR="00EB3F94" w:rsidRDefault="00EB3F94" w:rsidP="00E51D4D">
      <w:pPr>
        <w:widowControl w:val="0"/>
        <w:pBdr>
          <w:top w:val="nil"/>
          <w:left w:val="nil"/>
          <w:bottom w:val="nil"/>
          <w:right w:val="nil"/>
          <w:between w:val="nil"/>
        </w:pBdr>
        <w:tabs>
          <w:tab w:val="left" w:pos="880"/>
        </w:tabs>
        <w:rPr>
          <w:b/>
          <w:bCs/>
          <w:color w:val="000000"/>
        </w:rPr>
      </w:pPr>
    </w:p>
    <w:p w14:paraId="334A9713" w14:textId="77777777" w:rsidR="00EB3F94" w:rsidRPr="00434187" w:rsidRDefault="00EB3F94" w:rsidP="00F13154">
      <w:pPr>
        <w:pStyle w:val="Prrafodelista"/>
        <w:widowControl w:val="0"/>
        <w:numPr>
          <w:ilvl w:val="0"/>
          <w:numId w:val="9"/>
        </w:numPr>
        <w:pBdr>
          <w:top w:val="nil"/>
          <w:left w:val="nil"/>
          <w:bottom w:val="nil"/>
          <w:right w:val="nil"/>
          <w:between w:val="nil"/>
        </w:pBdr>
        <w:tabs>
          <w:tab w:val="left" w:pos="709"/>
        </w:tabs>
        <w:ind w:right="0"/>
        <w:rPr>
          <w:b/>
          <w:bCs/>
          <w:sz w:val="28"/>
          <w:szCs w:val="28"/>
        </w:rPr>
      </w:pPr>
      <w:bookmarkStart w:id="7" w:name="_Hlk215471315"/>
      <w:r w:rsidRPr="00434187">
        <w:t>FAO y OMS. 1995.</w:t>
      </w:r>
      <w:r w:rsidRPr="00434187">
        <w:rPr>
          <w:spacing w:val="19"/>
        </w:rPr>
        <w:t xml:space="preserve"> </w:t>
      </w:r>
      <w:r w:rsidRPr="00434187">
        <w:rPr>
          <w:i/>
        </w:rPr>
        <w:t xml:space="preserve">Norma general para los aditivos alimentarios. </w:t>
      </w:r>
      <w:r w:rsidRPr="00434187">
        <w:t>Norma del Codex Alimentarius, n.º</w:t>
      </w:r>
      <w:r w:rsidRPr="00434187">
        <w:rPr>
          <w:spacing w:val="-2"/>
        </w:rPr>
        <w:t xml:space="preserve"> </w:t>
      </w:r>
      <w:r w:rsidRPr="00434187">
        <w:t>CXS</w:t>
      </w:r>
      <w:r w:rsidRPr="00434187">
        <w:rPr>
          <w:spacing w:val="-9"/>
        </w:rPr>
        <w:t xml:space="preserve"> </w:t>
      </w:r>
      <w:r w:rsidRPr="00434187">
        <w:t>192-1995. Comisión del Codex Alimentarius. Roma.</w:t>
      </w:r>
    </w:p>
    <w:p w14:paraId="4F928161" w14:textId="77777777" w:rsidR="00EB3F94" w:rsidRPr="00434187" w:rsidRDefault="00EB3F94" w:rsidP="00F13154">
      <w:pPr>
        <w:pStyle w:val="Prrafodelista"/>
        <w:widowControl w:val="0"/>
        <w:numPr>
          <w:ilvl w:val="0"/>
          <w:numId w:val="9"/>
        </w:numPr>
        <w:pBdr>
          <w:top w:val="nil"/>
          <w:left w:val="nil"/>
          <w:bottom w:val="nil"/>
          <w:right w:val="nil"/>
          <w:between w:val="nil"/>
        </w:pBdr>
        <w:tabs>
          <w:tab w:val="left" w:pos="709"/>
        </w:tabs>
        <w:ind w:right="0"/>
        <w:rPr>
          <w:b/>
          <w:bCs/>
          <w:sz w:val="28"/>
          <w:szCs w:val="28"/>
        </w:rPr>
      </w:pPr>
      <w:r w:rsidRPr="00434187">
        <w:t xml:space="preserve">FAO y OMS. 1995. </w:t>
      </w:r>
      <w:r w:rsidRPr="00434187">
        <w:rPr>
          <w:i/>
        </w:rPr>
        <w:t xml:space="preserve">Norma general para los contaminantes y las toxinas presentes en los alimentos y piensos. </w:t>
      </w:r>
      <w:r w:rsidRPr="00434187">
        <w:t>Norma del Codex Alimentarius, n.º CXS 193-1995. Comisión del Codex Alimentarius. Roma.</w:t>
      </w:r>
    </w:p>
    <w:p w14:paraId="427A3909" w14:textId="77777777" w:rsidR="00EB3F94" w:rsidRPr="00434187" w:rsidRDefault="00EB3F94" w:rsidP="00F13154">
      <w:pPr>
        <w:pStyle w:val="Prrafodelista"/>
        <w:widowControl w:val="0"/>
        <w:numPr>
          <w:ilvl w:val="0"/>
          <w:numId w:val="9"/>
        </w:numPr>
        <w:pBdr>
          <w:top w:val="nil"/>
          <w:left w:val="nil"/>
          <w:bottom w:val="nil"/>
          <w:right w:val="nil"/>
          <w:between w:val="nil"/>
        </w:pBdr>
        <w:tabs>
          <w:tab w:val="left" w:pos="709"/>
        </w:tabs>
        <w:ind w:right="0"/>
        <w:rPr>
          <w:b/>
          <w:bCs/>
          <w:sz w:val="28"/>
          <w:szCs w:val="28"/>
        </w:rPr>
      </w:pPr>
      <w:r w:rsidRPr="00434187">
        <w:t>FAO</w:t>
      </w:r>
      <w:r w:rsidRPr="00434187">
        <w:rPr>
          <w:spacing w:val="24"/>
        </w:rPr>
        <w:t xml:space="preserve"> </w:t>
      </w:r>
      <w:r w:rsidRPr="00434187">
        <w:t>y</w:t>
      </w:r>
      <w:r w:rsidRPr="00434187">
        <w:rPr>
          <w:spacing w:val="23"/>
        </w:rPr>
        <w:t xml:space="preserve"> </w:t>
      </w:r>
      <w:r w:rsidRPr="00434187">
        <w:t>OMS.</w:t>
      </w:r>
      <w:r w:rsidRPr="00434187">
        <w:rPr>
          <w:spacing w:val="24"/>
        </w:rPr>
        <w:t xml:space="preserve"> </w:t>
      </w:r>
      <w:r w:rsidRPr="00434187">
        <w:t>1969.</w:t>
      </w:r>
      <w:r w:rsidRPr="00434187">
        <w:rPr>
          <w:spacing w:val="26"/>
        </w:rPr>
        <w:t xml:space="preserve"> </w:t>
      </w:r>
      <w:r w:rsidRPr="00434187">
        <w:rPr>
          <w:i/>
        </w:rPr>
        <w:t>Principios</w:t>
      </w:r>
      <w:r w:rsidRPr="00434187">
        <w:rPr>
          <w:i/>
          <w:spacing w:val="25"/>
        </w:rPr>
        <w:t xml:space="preserve"> </w:t>
      </w:r>
      <w:r w:rsidRPr="00434187">
        <w:rPr>
          <w:i/>
        </w:rPr>
        <w:t>generales</w:t>
      </w:r>
      <w:r w:rsidRPr="00434187">
        <w:rPr>
          <w:i/>
          <w:spacing w:val="25"/>
        </w:rPr>
        <w:t xml:space="preserve"> </w:t>
      </w:r>
      <w:r w:rsidRPr="00434187">
        <w:rPr>
          <w:i/>
        </w:rPr>
        <w:t>de</w:t>
      </w:r>
      <w:r w:rsidRPr="00434187">
        <w:rPr>
          <w:i/>
          <w:spacing w:val="25"/>
        </w:rPr>
        <w:t xml:space="preserve"> </w:t>
      </w:r>
      <w:r w:rsidRPr="00434187">
        <w:rPr>
          <w:i/>
        </w:rPr>
        <w:t>higiene</w:t>
      </w:r>
      <w:r w:rsidRPr="00434187">
        <w:rPr>
          <w:i/>
          <w:spacing w:val="25"/>
        </w:rPr>
        <w:t xml:space="preserve"> </w:t>
      </w:r>
      <w:r w:rsidRPr="00434187">
        <w:rPr>
          <w:i/>
        </w:rPr>
        <w:t>de</w:t>
      </w:r>
      <w:r w:rsidRPr="00434187">
        <w:rPr>
          <w:i/>
          <w:spacing w:val="25"/>
        </w:rPr>
        <w:t xml:space="preserve"> </w:t>
      </w:r>
      <w:r w:rsidRPr="00434187">
        <w:rPr>
          <w:i/>
        </w:rPr>
        <w:t>los</w:t>
      </w:r>
      <w:r w:rsidRPr="00434187">
        <w:rPr>
          <w:i/>
          <w:spacing w:val="25"/>
        </w:rPr>
        <w:t xml:space="preserve"> </w:t>
      </w:r>
      <w:r w:rsidRPr="00434187">
        <w:rPr>
          <w:i/>
        </w:rPr>
        <w:t>alimentos.</w:t>
      </w:r>
      <w:r w:rsidRPr="00434187">
        <w:rPr>
          <w:i/>
          <w:spacing w:val="30"/>
        </w:rPr>
        <w:t xml:space="preserve"> </w:t>
      </w:r>
      <w:r w:rsidRPr="00434187">
        <w:t>Código</w:t>
      </w:r>
      <w:r w:rsidRPr="00434187">
        <w:rPr>
          <w:spacing w:val="25"/>
        </w:rPr>
        <w:t xml:space="preserve"> </w:t>
      </w:r>
      <w:r w:rsidRPr="00434187">
        <w:t>de</w:t>
      </w:r>
      <w:r w:rsidRPr="00434187">
        <w:rPr>
          <w:spacing w:val="22"/>
        </w:rPr>
        <w:t xml:space="preserve"> </w:t>
      </w:r>
      <w:r w:rsidRPr="00434187">
        <w:t>prácticas</w:t>
      </w:r>
      <w:r w:rsidRPr="00434187">
        <w:rPr>
          <w:spacing w:val="23"/>
        </w:rPr>
        <w:t xml:space="preserve"> </w:t>
      </w:r>
      <w:r w:rsidRPr="00434187">
        <w:t>del</w:t>
      </w:r>
      <w:r w:rsidRPr="00434187">
        <w:rPr>
          <w:spacing w:val="25"/>
        </w:rPr>
        <w:t xml:space="preserve"> </w:t>
      </w:r>
      <w:r w:rsidRPr="00434187">
        <w:t>Codex</w:t>
      </w:r>
      <w:r w:rsidRPr="00434187">
        <w:rPr>
          <w:spacing w:val="21"/>
        </w:rPr>
        <w:t xml:space="preserve"> </w:t>
      </w:r>
      <w:r w:rsidRPr="00434187">
        <w:t>Alimentarius, n.º CXC 1-1969. Comisión del Codex Alimentarius. Roma.</w:t>
      </w:r>
    </w:p>
    <w:p w14:paraId="65EADD18" w14:textId="71A7E886" w:rsidR="00EB3F94" w:rsidRPr="00434187" w:rsidRDefault="00EB3F94" w:rsidP="00F13154">
      <w:pPr>
        <w:pStyle w:val="Prrafodelista"/>
        <w:widowControl w:val="0"/>
        <w:numPr>
          <w:ilvl w:val="0"/>
          <w:numId w:val="9"/>
        </w:numPr>
        <w:pBdr>
          <w:top w:val="nil"/>
          <w:left w:val="nil"/>
          <w:bottom w:val="nil"/>
          <w:right w:val="nil"/>
          <w:between w:val="nil"/>
        </w:pBdr>
        <w:tabs>
          <w:tab w:val="left" w:pos="709"/>
        </w:tabs>
        <w:ind w:right="0"/>
        <w:rPr>
          <w:b/>
          <w:bCs/>
          <w:sz w:val="28"/>
          <w:szCs w:val="28"/>
        </w:rPr>
      </w:pPr>
      <w:r w:rsidRPr="00434187">
        <w:t>FAO</w:t>
      </w:r>
      <w:r w:rsidRPr="00434187">
        <w:rPr>
          <w:spacing w:val="24"/>
        </w:rPr>
        <w:t xml:space="preserve"> </w:t>
      </w:r>
      <w:r w:rsidRPr="00434187">
        <w:t>y</w:t>
      </w:r>
      <w:r w:rsidRPr="00434187">
        <w:rPr>
          <w:spacing w:val="23"/>
        </w:rPr>
        <w:t xml:space="preserve"> </w:t>
      </w:r>
      <w:r w:rsidRPr="00434187">
        <w:t>OMS.</w:t>
      </w:r>
      <w:r w:rsidRPr="00434187">
        <w:rPr>
          <w:spacing w:val="24"/>
        </w:rPr>
        <w:t xml:space="preserve"> </w:t>
      </w:r>
      <w:r w:rsidRPr="00434187">
        <w:t>200</w:t>
      </w:r>
      <w:r w:rsidR="00725008">
        <w:t>3</w:t>
      </w:r>
      <w:r w:rsidRPr="00434187">
        <w:t>.</w:t>
      </w:r>
      <w:r w:rsidRPr="00434187">
        <w:rPr>
          <w:spacing w:val="26"/>
        </w:rPr>
        <w:t xml:space="preserve"> </w:t>
      </w:r>
      <w:r w:rsidRPr="00E85B96">
        <w:rPr>
          <w:bCs/>
        </w:rPr>
        <w:t>Código de prácticas de higiene para frutas y hortalizas frescas</w:t>
      </w:r>
      <w:r w:rsidR="00725008">
        <w:rPr>
          <w:bCs/>
        </w:rPr>
        <w:t xml:space="preserve">. </w:t>
      </w:r>
      <w:r w:rsidRPr="00434187">
        <w:t>Código</w:t>
      </w:r>
      <w:r w:rsidRPr="00434187">
        <w:rPr>
          <w:spacing w:val="25"/>
        </w:rPr>
        <w:t xml:space="preserve"> </w:t>
      </w:r>
      <w:r w:rsidRPr="00434187">
        <w:t>de</w:t>
      </w:r>
      <w:r w:rsidRPr="00434187">
        <w:rPr>
          <w:spacing w:val="25"/>
        </w:rPr>
        <w:t xml:space="preserve"> </w:t>
      </w:r>
      <w:r w:rsidRPr="00434187">
        <w:t>prácticas</w:t>
      </w:r>
      <w:r w:rsidRPr="00434187">
        <w:rPr>
          <w:spacing w:val="25"/>
        </w:rPr>
        <w:t xml:space="preserve"> </w:t>
      </w:r>
      <w:r w:rsidRPr="00434187">
        <w:t>del Codex Alimentarius, n.º CXC 5</w:t>
      </w:r>
      <w:r w:rsidR="00725008">
        <w:t>3</w:t>
      </w:r>
      <w:r w:rsidRPr="00434187">
        <w:t>-200</w:t>
      </w:r>
      <w:r w:rsidR="00725008">
        <w:t>3</w:t>
      </w:r>
      <w:r w:rsidRPr="00434187">
        <w:t>. Comisión del Codex Alimentarius. Roma.</w:t>
      </w:r>
    </w:p>
    <w:p w14:paraId="7E30BEDA" w14:textId="77777777" w:rsidR="00EB3F94" w:rsidRPr="00434187" w:rsidRDefault="00EB3F94" w:rsidP="00F13154">
      <w:pPr>
        <w:pStyle w:val="Prrafodelista"/>
        <w:widowControl w:val="0"/>
        <w:numPr>
          <w:ilvl w:val="0"/>
          <w:numId w:val="9"/>
        </w:numPr>
        <w:pBdr>
          <w:top w:val="nil"/>
          <w:left w:val="nil"/>
          <w:bottom w:val="nil"/>
          <w:right w:val="nil"/>
          <w:between w:val="nil"/>
        </w:pBdr>
        <w:tabs>
          <w:tab w:val="left" w:pos="709"/>
        </w:tabs>
        <w:ind w:right="0"/>
        <w:rPr>
          <w:b/>
          <w:bCs/>
          <w:sz w:val="28"/>
          <w:szCs w:val="28"/>
        </w:rPr>
      </w:pPr>
      <w:r w:rsidRPr="00434187">
        <w:rPr>
          <w:spacing w:val="-2"/>
        </w:rPr>
        <w:t xml:space="preserve">FAO y OMS. 1997. </w:t>
      </w:r>
      <w:r w:rsidRPr="00434187">
        <w:rPr>
          <w:i/>
          <w:spacing w:val="-2"/>
        </w:rPr>
        <w:t>Principios</w:t>
      </w:r>
      <w:r w:rsidRPr="00434187">
        <w:rPr>
          <w:i/>
          <w:spacing w:val="-9"/>
        </w:rPr>
        <w:t xml:space="preserve"> </w:t>
      </w:r>
      <w:r w:rsidRPr="00434187">
        <w:rPr>
          <w:i/>
          <w:spacing w:val="-2"/>
        </w:rPr>
        <w:t>y</w:t>
      </w:r>
      <w:r w:rsidRPr="00434187">
        <w:rPr>
          <w:i/>
          <w:spacing w:val="-9"/>
        </w:rPr>
        <w:t xml:space="preserve"> </w:t>
      </w:r>
      <w:r w:rsidRPr="00434187">
        <w:rPr>
          <w:i/>
          <w:spacing w:val="-2"/>
        </w:rPr>
        <w:t>directrices</w:t>
      </w:r>
      <w:r w:rsidRPr="00434187">
        <w:rPr>
          <w:i/>
          <w:spacing w:val="-9"/>
        </w:rPr>
        <w:t xml:space="preserve"> </w:t>
      </w:r>
      <w:r w:rsidRPr="00434187">
        <w:rPr>
          <w:i/>
          <w:spacing w:val="-2"/>
        </w:rPr>
        <w:t>para</w:t>
      </w:r>
      <w:r w:rsidRPr="00434187">
        <w:rPr>
          <w:i/>
          <w:spacing w:val="-7"/>
        </w:rPr>
        <w:t xml:space="preserve"> </w:t>
      </w:r>
      <w:r w:rsidRPr="00434187">
        <w:rPr>
          <w:i/>
          <w:spacing w:val="-2"/>
        </w:rPr>
        <w:t>el</w:t>
      </w:r>
      <w:r w:rsidRPr="00434187">
        <w:rPr>
          <w:i/>
          <w:spacing w:val="-9"/>
        </w:rPr>
        <w:t xml:space="preserve"> </w:t>
      </w:r>
      <w:r w:rsidRPr="00434187">
        <w:rPr>
          <w:i/>
          <w:spacing w:val="-2"/>
        </w:rPr>
        <w:t>establecimiento</w:t>
      </w:r>
      <w:r w:rsidRPr="00434187">
        <w:rPr>
          <w:i/>
          <w:spacing w:val="-9"/>
        </w:rPr>
        <w:t xml:space="preserve"> </w:t>
      </w:r>
      <w:r w:rsidRPr="00434187">
        <w:rPr>
          <w:i/>
          <w:spacing w:val="-2"/>
        </w:rPr>
        <w:t>y</w:t>
      </w:r>
      <w:r w:rsidRPr="00434187">
        <w:rPr>
          <w:i/>
          <w:spacing w:val="-9"/>
        </w:rPr>
        <w:t xml:space="preserve"> </w:t>
      </w:r>
      <w:r w:rsidRPr="00434187">
        <w:rPr>
          <w:i/>
          <w:spacing w:val="-2"/>
        </w:rPr>
        <w:t>la</w:t>
      </w:r>
      <w:r w:rsidRPr="00434187">
        <w:rPr>
          <w:i/>
          <w:spacing w:val="-9"/>
        </w:rPr>
        <w:t xml:space="preserve"> </w:t>
      </w:r>
      <w:r w:rsidRPr="00434187">
        <w:rPr>
          <w:i/>
          <w:spacing w:val="-2"/>
        </w:rPr>
        <w:t>aplicación</w:t>
      </w:r>
      <w:r w:rsidRPr="00434187">
        <w:rPr>
          <w:i/>
          <w:spacing w:val="-9"/>
        </w:rPr>
        <w:t xml:space="preserve"> </w:t>
      </w:r>
      <w:r w:rsidRPr="00434187">
        <w:rPr>
          <w:i/>
          <w:spacing w:val="-2"/>
        </w:rPr>
        <w:t>de</w:t>
      </w:r>
      <w:r w:rsidRPr="00434187">
        <w:rPr>
          <w:i/>
          <w:spacing w:val="-9"/>
        </w:rPr>
        <w:t xml:space="preserve"> </w:t>
      </w:r>
      <w:r w:rsidRPr="00434187">
        <w:rPr>
          <w:i/>
          <w:spacing w:val="-2"/>
        </w:rPr>
        <w:t>criterios</w:t>
      </w:r>
      <w:r w:rsidRPr="00434187">
        <w:rPr>
          <w:i/>
          <w:spacing w:val="-6"/>
        </w:rPr>
        <w:t xml:space="preserve"> </w:t>
      </w:r>
      <w:r w:rsidRPr="00434187">
        <w:rPr>
          <w:i/>
          <w:spacing w:val="-2"/>
        </w:rPr>
        <w:t>microbiológicos</w:t>
      </w:r>
      <w:r w:rsidRPr="00434187">
        <w:rPr>
          <w:i/>
          <w:spacing w:val="-6"/>
        </w:rPr>
        <w:t xml:space="preserve"> </w:t>
      </w:r>
      <w:r w:rsidRPr="00434187">
        <w:rPr>
          <w:i/>
          <w:spacing w:val="-2"/>
        </w:rPr>
        <w:t>relativos</w:t>
      </w:r>
      <w:r w:rsidRPr="00434187">
        <w:rPr>
          <w:i/>
          <w:spacing w:val="-9"/>
        </w:rPr>
        <w:t xml:space="preserve"> </w:t>
      </w:r>
      <w:r w:rsidRPr="00434187">
        <w:rPr>
          <w:i/>
          <w:spacing w:val="-2"/>
        </w:rPr>
        <w:t>a</w:t>
      </w:r>
      <w:r w:rsidRPr="00434187">
        <w:rPr>
          <w:i/>
          <w:spacing w:val="-9"/>
        </w:rPr>
        <w:t xml:space="preserve"> </w:t>
      </w:r>
      <w:r w:rsidRPr="00434187">
        <w:rPr>
          <w:i/>
          <w:spacing w:val="-2"/>
        </w:rPr>
        <w:t xml:space="preserve">los </w:t>
      </w:r>
      <w:r w:rsidRPr="00434187">
        <w:rPr>
          <w:i/>
        </w:rPr>
        <w:t>alimentos.</w:t>
      </w:r>
      <w:r w:rsidRPr="00434187">
        <w:rPr>
          <w:i/>
          <w:spacing w:val="-2"/>
        </w:rPr>
        <w:t xml:space="preserve"> </w:t>
      </w:r>
      <w:r w:rsidRPr="00434187">
        <w:t xml:space="preserve">Directrices del Codex </w:t>
      </w:r>
      <w:r w:rsidRPr="00434187">
        <w:lastRenderedPageBreak/>
        <w:t>Alimentarius, n.º CXG</w:t>
      </w:r>
      <w:r w:rsidRPr="00434187">
        <w:rPr>
          <w:spacing w:val="-6"/>
        </w:rPr>
        <w:t xml:space="preserve"> </w:t>
      </w:r>
      <w:r w:rsidRPr="00434187">
        <w:t>21-1997.</w:t>
      </w:r>
      <w:r w:rsidRPr="00434187">
        <w:rPr>
          <w:spacing w:val="-5"/>
        </w:rPr>
        <w:t xml:space="preserve"> </w:t>
      </w:r>
      <w:r w:rsidRPr="00434187">
        <w:t>Comisión del Codex Alimentarius. Roma.</w:t>
      </w:r>
    </w:p>
    <w:p w14:paraId="2F16A8EF" w14:textId="77777777" w:rsidR="00EB3F94" w:rsidRPr="00434187" w:rsidRDefault="00EB3F94" w:rsidP="00F13154">
      <w:pPr>
        <w:pStyle w:val="Prrafodelista"/>
        <w:widowControl w:val="0"/>
        <w:numPr>
          <w:ilvl w:val="0"/>
          <w:numId w:val="9"/>
        </w:numPr>
        <w:pBdr>
          <w:top w:val="nil"/>
          <w:left w:val="nil"/>
          <w:bottom w:val="nil"/>
          <w:right w:val="nil"/>
          <w:between w:val="nil"/>
        </w:pBdr>
        <w:tabs>
          <w:tab w:val="left" w:pos="709"/>
        </w:tabs>
        <w:ind w:right="0"/>
        <w:rPr>
          <w:b/>
          <w:bCs/>
          <w:sz w:val="28"/>
          <w:szCs w:val="28"/>
        </w:rPr>
      </w:pPr>
      <w:r w:rsidRPr="00434187">
        <w:t xml:space="preserve">FAO y OMS. 1985. </w:t>
      </w:r>
      <w:r w:rsidRPr="00434187">
        <w:rPr>
          <w:i/>
        </w:rPr>
        <w:t xml:space="preserve">Norma general para el etiquetado de los alimentos preenvasados. </w:t>
      </w:r>
      <w:r w:rsidRPr="00434187">
        <w:t>Norma del Codex Alimentarius, n.º CXS 1-1985. Comisión del Codex Alimentarius. Roma.</w:t>
      </w:r>
    </w:p>
    <w:p w14:paraId="3BA9260F" w14:textId="77777777" w:rsidR="00EB3F94" w:rsidRPr="00434187" w:rsidRDefault="00EB3F94" w:rsidP="00F13154">
      <w:pPr>
        <w:pStyle w:val="Prrafodelista"/>
        <w:widowControl w:val="0"/>
        <w:numPr>
          <w:ilvl w:val="0"/>
          <w:numId w:val="9"/>
        </w:numPr>
        <w:pBdr>
          <w:top w:val="nil"/>
          <w:left w:val="nil"/>
          <w:bottom w:val="nil"/>
          <w:right w:val="nil"/>
          <w:between w:val="nil"/>
        </w:pBdr>
        <w:tabs>
          <w:tab w:val="left" w:pos="709"/>
        </w:tabs>
        <w:ind w:right="0"/>
        <w:rPr>
          <w:b/>
          <w:bCs/>
          <w:sz w:val="28"/>
          <w:szCs w:val="28"/>
        </w:rPr>
      </w:pPr>
      <w:r w:rsidRPr="00434187">
        <w:t>FAO</w:t>
      </w:r>
      <w:r w:rsidRPr="00434187">
        <w:rPr>
          <w:spacing w:val="2"/>
        </w:rPr>
        <w:t xml:space="preserve"> </w:t>
      </w:r>
      <w:r w:rsidRPr="00434187">
        <w:t>y</w:t>
      </w:r>
      <w:r w:rsidRPr="00434187">
        <w:rPr>
          <w:spacing w:val="4"/>
        </w:rPr>
        <w:t xml:space="preserve"> </w:t>
      </w:r>
      <w:r w:rsidRPr="00434187">
        <w:t>OMS.</w:t>
      </w:r>
      <w:r w:rsidRPr="00434187">
        <w:rPr>
          <w:spacing w:val="3"/>
        </w:rPr>
        <w:t xml:space="preserve"> </w:t>
      </w:r>
      <w:r w:rsidRPr="00434187">
        <w:t>2021.</w:t>
      </w:r>
      <w:r w:rsidRPr="00434187">
        <w:rPr>
          <w:spacing w:val="5"/>
        </w:rPr>
        <w:t xml:space="preserve"> </w:t>
      </w:r>
      <w:r w:rsidRPr="00434187">
        <w:rPr>
          <w:i/>
        </w:rPr>
        <w:t>Norma</w:t>
      </w:r>
      <w:r w:rsidRPr="00434187">
        <w:rPr>
          <w:i/>
          <w:spacing w:val="3"/>
        </w:rPr>
        <w:t xml:space="preserve"> </w:t>
      </w:r>
      <w:r w:rsidRPr="00434187">
        <w:rPr>
          <w:i/>
        </w:rPr>
        <w:t>general</w:t>
      </w:r>
      <w:r w:rsidRPr="00434187">
        <w:rPr>
          <w:i/>
          <w:spacing w:val="3"/>
        </w:rPr>
        <w:t xml:space="preserve"> </w:t>
      </w:r>
      <w:r w:rsidRPr="00434187">
        <w:rPr>
          <w:i/>
        </w:rPr>
        <w:t>para</w:t>
      </w:r>
      <w:r w:rsidRPr="00434187">
        <w:rPr>
          <w:i/>
          <w:spacing w:val="3"/>
        </w:rPr>
        <w:t xml:space="preserve"> </w:t>
      </w:r>
      <w:r w:rsidRPr="00434187">
        <w:rPr>
          <w:i/>
        </w:rPr>
        <w:t>el</w:t>
      </w:r>
      <w:r w:rsidRPr="00434187">
        <w:rPr>
          <w:i/>
          <w:spacing w:val="1"/>
        </w:rPr>
        <w:t xml:space="preserve"> </w:t>
      </w:r>
      <w:r w:rsidRPr="00434187">
        <w:rPr>
          <w:i/>
        </w:rPr>
        <w:t>etiquetado</w:t>
      </w:r>
      <w:r w:rsidRPr="00434187">
        <w:rPr>
          <w:i/>
          <w:spacing w:val="3"/>
        </w:rPr>
        <w:t xml:space="preserve"> </w:t>
      </w:r>
      <w:r w:rsidRPr="00434187">
        <w:rPr>
          <w:i/>
        </w:rPr>
        <w:t>de</w:t>
      </w:r>
      <w:r w:rsidRPr="00434187">
        <w:rPr>
          <w:i/>
          <w:spacing w:val="3"/>
        </w:rPr>
        <w:t xml:space="preserve"> </w:t>
      </w:r>
      <w:r w:rsidRPr="00434187">
        <w:rPr>
          <w:i/>
        </w:rPr>
        <w:t>envases</w:t>
      </w:r>
      <w:r w:rsidRPr="00434187">
        <w:rPr>
          <w:i/>
          <w:spacing w:val="4"/>
        </w:rPr>
        <w:t xml:space="preserve"> </w:t>
      </w:r>
      <w:r w:rsidRPr="00434187">
        <w:rPr>
          <w:i/>
        </w:rPr>
        <w:t>de</w:t>
      </w:r>
      <w:r w:rsidRPr="00434187">
        <w:rPr>
          <w:i/>
          <w:spacing w:val="2"/>
        </w:rPr>
        <w:t xml:space="preserve"> </w:t>
      </w:r>
      <w:r w:rsidRPr="00434187">
        <w:rPr>
          <w:i/>
        </w:rPr>
        <w:t>alimentos</w:t>
      </w:r>
      <w:r w:rsidRPr="00434187">
        <w:rPr>
          <w:i/>
          <w:spacing w:val="4"/>
        </w:rPr>
        <w:t xml:space="preserve"> </w:t>
      </w:r>
      <w:r w:rsidRPr="00434187">
        <w:rPr>
          <w:i/>
        </w:rPr>
        <w:t>no</w:t>
      </w:r>
      <w:r w:rsidRPr="00434187">
        <w:rPr>
          <w:i/>
          <w:spacing w:val="3"/>
        </w:rPr>
        <w:t xml:space="preserve"> </w:t>
      </w:r>
      <w:r w:rsidRPr="00434187">
        <w:rPr>
          <w:i/>
        </w:rPr>
        <w:t>destinados</w:t>
      </w:r>
      <w:r w:rsidRPr="00434187">
        <w:rPr>
          <w:i/>
          <w:spacing w:val="4"/>
        </w:rPr>
        <w:t xml:space="preserve"> </w:t>
      </w:r>
      <w:r w:rsidRPr="00434187">
        <w:rPr>
          <w:i/>
        </w:rPr>
        <w:t>a</w:t>
      </w:r>
      <w:r w:rsidRPr="00434187">
        <w:rPr>
          <w:i/>
          <w:spacing w:val="3"/>
        </w:rPr>
        <w:t xml:space="preserve"> </w:t>
      </w:r>
      <w:r w:rsidRPr="00434187">
        <w:rPr>
          <w:i/>
        </w:rPr>
        <w:t>la</w:t>
      </w:r>
      <w:r w:rsidRPr="00434187">
        <w:rPr>
          <w:i/>
          <w:spacing w:val="3"/>
        </w:rPr>
        <w:t xml:space="preserve"> </w:t>
      </w:r>
      <w:r w:rsidRPr="00434187">
        <w:rPr>
          <w:i/>
        </w:rPr>
        <w:t>venta</w:t>
      </w:r>
      <w:r w:rsidRPr="00434187">
        <w:rPr>
          <w:i/>
          <w:spacing w:val="3"/>
        </w:rPr>
        <w:t xml:space="preserve"> </w:t>
      </w:r>
      <w:r w:rsidRPr="00434187">
        <w:rPr>
          <w:i/>
        </w:rPr>
        <w:t>al</w:t>
      </w:r>
      <w:r w:rsidRPr="00434187">
        <w:rPr>
          <w:i/>
          <w:spacing w:val="1"/>
        </w:rPr>
        <w:t xml:space="preserve"> </w:t>
      </w:r>
      <w:r w:rsidRPr="00434187">
        <w:rPr>
          <w:i/>
        </w:rPr>
        <w:t>por</w:t>
      </w:r>
      <w:r w:rsidRPr="00434187">
        <w:rPr>
          <w:i/>
          <w:spacing w:val="3"/>
        </w:rPr>
        <w:t xml:space="preserve"> </w:t>
      </w:r>
      <w:r w:rsidRPr="00434187">
        <w:rPr>
          <w:i/>
          <w:spacing w:val="-2"/>
        </w:rPr>
        <w:t>menor.</w:t>
      </w:r>
      <w:r w:rsidRPr="00434187">
        <w:rPr>
          <w:i/>
        </w:rPr>
        <w:t xml:space="preserve"> </w:t>
      </w:r>
      <w:r w:rsidRPr="00434187">
        <w:t>Norma</w:t>
      </w:r>
      <w:r w:rsidRPr="00434187">
        <w:rPr>
          <w:spacing w:val="-6"/>
        </w:rPr>
        <w:t xml:space="preserve"> </w:t>
      </w:r>
      <w:r w:rsidRPr="00434187">
        <w:t>del</w:t>
      </w:r>
      <w:r w:rsidRPr="00434187">
        <w:rPr>
          <w:spacing w:val="-6"/>
        </w:rPr>
        <w:t xml:space="preserve"> </w:t>
      </w:r>
      <w:r w:rsidRPr="00434187">
        <w:t>Codex</w:t>
      </w:r>
      <w:r w:rsidRPr="00434187">
        <w:rPr>
          <w:spacing w:val="-10"/>
        </w:rPr>
        <w:t xml:space="preserve"> </w:t>
      </w:r>
      <w:r w:rsidRPr="00434187">
        <w:t>Alimentarius,</w:t>
      </w:r>
      <w:r w:rsidRPr="00434187">
        <w:rPr>
          <w:spacing w:val="-6"/>
        </w:rPr>
        <w:t xml:space="preserve"> </w:t>
      </w:r>
      <w:r w:rsidRPr="00434187">
        <w:t>n.º</w:t>
      </w:r>
      <w:r w:rsidRPr="00434187">
        <w:rPr>
          <w:spacing w:val="-4"/>
        </w:rPr>
        <w:t xml:space="preserve"> </w:t>
      </w:r>
      <w:r w:rsidRPr="00434187">
        <w:t>CXS</w:t>
      </w:r>
      <w:r w:rsidRPr="00434187">
        <w:rPr>
          <w:spacing w:val="-5"/>
        </w:rPr>
        <w:t xml:space="preserve"> </w:t>
      </w:r>
      <w:r w:rsidRPr="00434187">
        <w:t>346-2021.</w:t>
      </w:r>
      <w:r w:rsidRPr="00434187">
        <w:rPr>
          <w:spacing w:val="-6"/>
        </w:rPr>
        <w:t xml:space="preserve"> </w:t>
      </w:r>
      <w:r w:rsidRPr="00434187">
        <w:t>Comisión</w:t>
      </w:r>
      <w:r w:rsidRPr="00434187">
        <w:rPr>
          <w:spacing w:val="-8"/>
        </w:rPr>
        <w:t xml:space="preserve"> </w:t>
      </w:r>
      <w:r w:rsidRPr="00434187">
        <w:t>del</w:t>
      </w:r>
      <w:r w:rsidRPr="00434187">
        <w:rPr>
          <w:spacing w:val="-5"/>
        </w:rPr>
        <w:t xml:space="preserve"> </w:t>
      </w:r>
      <w:r w:rsidRPr="00434187">
        <w:t>Codex</w:t>
      </w:r>
      <w:r w:rsidRPr="00434187">
        <w:rPr>
          <w:spacing w:val="-10"/>
        </w:rPr>
        <w:t xml:space="preserve"> </w:t>
      </w:r>
      <w:r w:rsidRPr="00434187">
        <w:t>Alimentarius.</w:t>
      </w:r>
      <w:r w:rsidRPr="00434187">
        <w:rPr>
          <w:spacing w:val="-5"/>
        </w:rPr>
        <w:t xml:space="preserve"> </w:t>
      </w:r>
      <w:r w:rsidRPr="00434187">
        <w:rPr>
          <w:spacing w:val="-2"/>
        </w:rPr>
        <w:t>Roma.</w:t>
      </w:r>
    </w:p>
    <w:p w14:paraId="6325CF76" w14:textId="77777777" w:rsidR="00EB3F94" w:rsidRPr="00434187" w:rsidRDefault="00EB3F94" w:rsidP="00F13154">
      <w:pPr>
        <w:pStyle w:val="Prrafodelista"/>
        <w:widowControl w:val="0"/>
        <w:numPr>
          <w:ilvl w:val="0"/>
          <w:numId w:val="9"/>
        </w:numPr>
        <w:pBdr>
          <w:top w:val="nil"/>
          <w:left w:val="nil"/>
          <w:bottom w:val="nil"/>
          <w:right w:val="nil"/>
          <w:between w:val="nil"/>
        </w:pBdr>
        <w:tabs>
          <w:tab w:val="left" w:pos="709"/>
        </w:tabs>
        <w:ind w:right="0"/>
        <w:rPr>
          <w:b/>
          <w:bCs/>
          <w:sz w:val="28"/>
          <w:szCs w:val="28"/>
        </w:rPr>
      </w:pPr>
      <w:r w:rsidRPr="00434187">
        <w:t xml:space="preserve">FAO y OMS. 1999. </w:t>
      </w:r>
      <w:r w:rsidRPr="00434187">
        <w:rPr>
          <w:i/>
        </w:rPr>
        <w:t xml:space="preserve">Métodos de análisis y de muestreo recomendados. </w:t>
      </w:r>
      <w:r w:rsidRPr="00434187">
        <w:t>Norma del Codex Alimentarius, n.º CXS</w:t>
      </w:r>
      <w:r w:rsidRPr="00434187">
        <w:rPr>
          <w:spacing w:val="-1"/>
        </w:rPr>
        <w:t xml:space="preserve"> </w:t>
      </w:r>
      <w:r w:rsidRPr="00434187">
        <w:t>234- 1999. Comisión del Codex Alimentarius. Roma.</w:t>
      </w:r>
    </w:p>
    <w:bookmarkEnd w:id="7"/>
    <w:p w14:paraId="08FC7716" w14:textId="77777777" w:rsidR="00132C21" w:rsidRPr="00364F37" w:rsidRDefault="00132C21" w:rsidP="00F13154">
      <w:pPr>
        <w:pStyle w:val="Prrafodelista"/>
        <w:widowControl w:val="0"/>
        <w:numPr>
          <w:ilvl w:val="0"/>
          <w:numId w:val="9"/>
        </w:numPr>
        <w:pBdr>
          <w:top w:val="nil"/>
          <w:left w:val="nil"/>
          <w:bottom w:val="nil"/>
          <w:right w:val="nil"/>
          <w:between w:val="nil"/>
        </w:pBdr>
        <w:tabs>
          <w:tab w:val="left" w:pos="709"/>
        </w:tabs>
        <w:ind w:right="0"/>
        <w:rPr>
          <w:b/>
          <w:bCs/>
          <w:sz w:val="28"/>
          <w:szCs w:val="28"/>
        </w:rPr>
      </w:pPr>
      <w:r w:rsidRPr="00434187">
        <w:t xml:space="preserve">FAO y OMS. 1999. </w:t>
      </w:r>
      <w:r w:rsidRPr="005F7FDE">
        <w:rPr>
          <w:i/>
        </w:rPr>
        <w:t>Código de prácticas para el envasado y transporte de frutas y hortalizas frescas</w:t>
      </w:r>
      <w:r w:rsidRPr="00434187">
        <w:rPr>
          <w:i/>
        </w:rPr>
        <w:t xml:space="preserve">. </w:t>
      </w:r>
      <w:r w:rsidRPr="00434187">
        <w:t xml:space="preserve">Norma del Codex Alimentarius, n.º </w:t>
      </w:r>
      <w:r>
        <w:t>CXC 44-1995</w:t>
      </w:r>
      <w:r w:rsidRPr="00434187">
        <w:t>. Comisión del Codex Alimentarius. Roma.</w:t>
      </w:r>
    </w:p>
    <w:p w14:paraId="5F5A4A60" w14:textId="77777777" w:rsidR="00FE6258" w:rsidRPr="006F25B1" w:rsidRDefault="00FE6258" w:rsidP="00672FDC">
      <w:pPr>
        <w:widowControl w:val="0"/>
        <w:pBdr>
          <w:top w:val="nil"/>
          <w:left w:val="nil"/>
          <w:bottom w:val="nil"/>
          <w:right w:val="nil"/>
          <w:between w:val="nil"/>
        </w:pBdr>
        <w:tabs>
          <w:tab w:val="left" w:pos="142"/>
          <w:tab w:val="left" w:pos="880"/>
        </w:tabs>
        <w:spacing w:line="360" w:lineRule="auto"/>
        <w:ind w:left="0"/>
      </w:pPr>
    </w:p>
    <w:sectPr w:rsidR="00FE6258" w:rsidRPr="006F25B1" w:rsidSect="004F33D6">
      <w:headerReference w:type="default" r:id="rId17"/>
      <w:footerReference w:type="default" r:id="rId18"/>
      <w:pgSz w:w="12240" w:h="15840" w:code="1"/>
      <w:pgMar w:top="1440" w:right="1440" w:bottom="1440" w:left="1440" w:header="706" w:footer="70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6BA26" w14:textId="77777777" w:rsidR="00560892" w:rsidRDefault="00560892">
      <w:r>
        <w:separator/>
      </w:r>
    </w:p>
  </w:endnote>
  <w:endnote w:type="continuationSeparator" w:id="0">
    <w:p w14:paraId="707A8273" w14:textId="77777777" w:rsidR="00560892" w:rsidRDefault="00560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B095F" w14:textId="77777777" w:rsidR="00F13154" w:rsidRDefault="00F1315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03CB7" w14:textId="77777777" w:rsidR="00087212" w:rsidRDefault="00087212">
    <w:pPr>
      <w:pBdr>
        <w:top w:val="single" w:sz="4" w:space="1" w:color="000000"/>
        <w:left w:val="nil"/>
        <w:bottom w:val="nil"/>
        <w:right w:val="nil"/>
        <w:between w:val="nil"/>
      </w:pBdr>
      <w:tabs>
        <w:tab w:val="center" w:pos="4419"/>
        <w:tab w:val="right" w:pos="8838"/>
      </w:tabs>
      <w:rPr>
        <w:color w:val="000000"/>
      </w:rPr>
    </w:pPr>
    <w:r>
      <w:rPr>
        <w:color w:val="000000"/>
      </w:rPr>
      <w:t xml:space="preserve">DIRECCIÓN GENERAL DE NORMAS Y TECNOLOGÍA INDUSTRIAL (DGNTI) </w:t>
    </w:r>
  </w:p>
  <w:p w14:paraId="1528F810" w14:textId="77777777" w:rsidR="00087212" w:rsidRDefault="00087212">
    <w:pPr>
      <w:pBdr>
        <w:top w:val="nil"/>
        <w:left w:val="nil"/>
        <w:bottom w:val="single" w:sz="4" w:space="1" w:color="000000"/>
        <w:right w:val="nil"/>
        <w:between w:val="nil"/>
      </w:pBdr>
      <w:tabs>
        <w:tab w:val="center" w:pos="4419"/>
        <w:tab w:val="right" w:pos="8838"/>
      </w:tabs>
      <w:rPr>
        <w:color w:val="000000"/>
      </w:rPr>
    </w:pPr>
    <w:r>
      <w:rPr>
        <w:color w:val="000000"/>
      </w:rPr>
      <w:t xml:space="preserve">E-mail: </w:t>
    </w:r>
    <w:hyperlink r:id="rId1">
      <w:r>
        <w:rPr>
          <w:color w:val="000000"/>
          <w:u w:val="single"/>
        </w:rPr>
        <w:t>dgnti@mici.gob.pa</w:t>
      </w:r>
    </w:hyperlink>
  </w:p>
  <w:p w14:paraId="5FC13362" w14:textId="77777777" w:rsidR="00087212" w:rsidRDefault="00087212">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E256D" w14:textId="77777777" w:rsidR="00F13154" w:rsidRDefault="00F13154">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BC3D0" w14:textId="6F505E7F" w:rsidR="00087212" w:rsidRPr="00AE7BC6" w:rsidRDefault="0095148F">
    <w:pPr>
      <w:pBdr>
        <w:top w:val="single" w:sz="4" w:space="1" w:color="000000"/>
        <w:left w:val="nil"/>
        <w:bottom w:val="nil"/>
        <w:right w:val="nil"/>
        <w:between w:val="nil"/>
      </w:pBdr>
      <w:tabs>
        <w:tab w:val="center" w:pos="4419"/>
        <w:tab w:val="right" w:pos="8838"/>
      </w:tabs>
      <w:rPr>
        <w:color w:val="000000"/>
        <w:sz w:val="16"/>
        <w:szCs w:val="16"/>
      </w:rPr>
    </w:pPr>
    <w:r w:rsidRPr="00AE7BC6">
      <w:rPr>
        <w:color w:val="00000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C3ECB" w14:textId="77777777" w:rsidR="00560892" w:rsidRDefault="00560892">
      <w:r>
        <w:separator/>
      </w:r>
    </w:p>
  </w:footnote>
  <w:footnote w:type="continuationSeparator" w:id="0">
    <w:p w14:paraId="61CA7441" w14:textId="77777777" w:rsidR="00560892" w:rsidRDefault="00560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DC8B7" w14:textId="77777777" w:rsidR="00087212" w:rsidRDefault="00087212">
    <w:pPr>
      <w:pBdr>
        <w:top w:val="single" w:sz="4" w:space="1" w:color="000000"/>
        <w:left w:val="nil"/>
        <w:bottom w:val="nil"/>
        <w:right w:val="nil"/>
        <w:between w:val="nil"/>
      </w:pBdr>
      <w:tabs>
        <w:tab w:val="center" w:pos="4419"/>
        <w:tab w:val="right" w:pos="8838"/>
      </w:tabs>
      <w:jc w:val="right"/>
      <w:rPr>
        <w:b/>
        <w:color w:val="000000"/>
        <w:sz w:val="28"/>
        <w:szCs w:val="28"/>
      </w:rPr>
    </w:pPr>
    <w:r>
      <w:rPr>
        <w:b/>
        <w:color w:val="000000"/>
        <w:sz w:val="28"/>
        <w:szCs w:val="28"/>
      </w:rPr>
      <w:fldChar w:fldCharType="begin"/>
    </w:r>
    <w:r>
      <w:rPr>
        <w:b/>
        <w:color w:val="000000"/>
        <w:sz w:val="28"/>
        <w:szCs w:val="28"/>
      </w:rPr>
      <w:instrText>PAGE</w:instrText>
    </w:r>
    <w:r>
      <w:rPr>
        <w:b/>
        <w:color w:val="000000"/>
        <w:sz w:val="28"/>
        <w:szCs w:val="28"/>
      </w:rPr>
      <w:fldChar w:fldCharType="end"/>
    </w:r>
  </w:p>
  <w:p w14:paraId="7A3A07F1" w14:textId="77777777" w:rsidR="00087212" w:rsidRDefault="00087212">
    <w:pPr>
      <w:pBdr>
        <w:top w:val="single" w:sz="4" w:space="1" w:color="000000"/>
        <w:left w:val="nil"/>
        <w:bottom w:val="nil"/>
        <w:right w:val="nil"/>
        <w:between w:val="nil"/>
      </w:pBdr>
      <w:tabs>
        <w:tab w:val="center" w:pos="4419"/>
        <w:tab w:val="right" w:pos="8838"/>
      </w:tabs>
      <w:ind w:right="360"/>
      <w:jc w:val="center"/>
      <w:rPr>
        <w:b/>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1B4F1" w14:textId="48FCA5B0" w:rsidR="00215AC4" w:rsidRDefault="00215AC4">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p>
  <w:p w14:paraId="4D82ABDD" w14:textId="04CFAB0D" w:rsidR="00087212" w:rsidRDefault="00087212">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r>
      <w:rPr>
        <w:b/>
        <w:color w:val="000000"/>
        <w:sz w:val="28"/>
        <w:szCs w:val="28"/>
      </w:rPr>
      <w:t>MINISTERIO DE COMERCIO E INDUSTRIAS</w:t>
    </w:r>
  </w:p>
  <w:p w14:paraId="2908188D" w14:textId="77777777" w:rsidR="00087212" w:rsidRDefault="00087212">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r>
      <w:rPr>
        <w:b/>
        <w:color w:val="000000"/>
        <w:sz w:val="28"/>
        <w:szCs w:val="28"/>
      </w:rPr>
      <w:t>DIRECCIÓN GENERAL DE NORMAS Y TECNOLOGÍA INDUSTRIAL</w:t>
    </w:r>
  </w:p>
  <w:p w14:paraId="165B30ED" w14:textId="77777777" w:rsidR="00087212" w:rsidRDefault="00087212">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p>
  <w:tbl>
    <w:tblPr>
      <w:tblStyle w:val="1"/>
      <w:tblW w:w="9500" w:type="dxa"/>
      <w:tblInd w:w="0" w:type="dxa"/>
      <w:tblLayout w:type="fixed"/>
      <w:tblLook w:val="0000" w:firstRow="0" w:lastRow="0" w:firstColumn="0" w:lastColumn="0" w:noHBand="0" w:noVBand="0"/>
    </w:tblPr>
    <w:tblGrid>
      <w:gridCol w:w="4750"/>
      <w:gridCol w:w="4750"/>
    </w:tblGrid>
    <w:tr w:rsidR="00087212" w14:paraId="48A974B6" w14:textId="77777777">
      <w:trPr>
        <w:trHeight w:val="844"/>
      </w:trPr>
      <w:tc>
        <w:tcPr>
          <w:tcW w:w="4750" w:type="dxa"/>
        </w:tcPr>
        <w:p w14:paraId="4370A314" w14:textId="77777777" w:rsidR="00087212" w:rsidRDefault="00087212">
          <w:pPr>
            <w:pBdr>
              <w:top w:val="none" w:sz="0" w:space="0" w:color="000000"/>
              <w:left w:val="nil"/>
              <w:bottom w:val="nil"/>
              <w:right w:val="nil"/>
              <w:between w:val="nil"/>
            </w:pBdr>
            <w:tabs>
              <w:tab w:val="center" w:pos="4419"/>
              <w:tab w:val="right" w:pos="8838"/>
            </w:tabs>
            <w:jc w:val="center"/>
            <w:rPr>
              <w:b/>
              <w:color w:val="000000"/>
              <w:sz w:val="28"/>
              <w:szCs w:val="28"/>
            </w:rPr>
          </w:pPr>
        </w:p>
      </w:tc>
      <w:tc>
        <w:tcPr>
          <w:tcW w:w="4750" w:type="dxa"/>
        </w:tcPr>
        <w:p w14:paraId="3FC9F1F7" w14:textId="77777777" w:rsidR="00215AC4" w:rsidRDefault="00215AC4">
          <w:pPr>
            <w:jc w:val="right"/>
            <w:rPr>
              <w:b/>
              <w:sz w:val="28"/>
              <w:szCs w:val="28"/>
            </w:rPr>
          </w:pPr>
        </w:p>
        <w:p w14:paraId="022BD4DB" w14:textId="142DFD35" w:rsidR="00087212" w:rsidRPr="00444F77" w:rsidRDefault="00087212">
          <w:pPr>
            <w:jc w:val="right"/>
            <w:rPr>
              <w:strike/>
              <w:sz w:val="28"/>
              <w:szCs w:val="28"/>
            </w:rPr>
          </w:pPr>
        </w:p>
        <w:p w14:paraId="3536886D" w14:textId="77777777" w:rsidR="00444F77" w:rsidRDefault="00444F77">
          <w:pPr>
            <w:jc w:val="right"/>
            <w:rPr>
              <w:b/>
              <w:sz w:val="28"/>
              <w:szCs w:val="28"/>
            </w:rPr>
          </w:pPr>
          <w:r>
            <w:rPr>
              <w:b/>
              <w:sz w:val="28"/>
              <w:szCs w:val="28"/>
            </w:rPr>
            <w:t>REGLAMENTO TÉCNICO</w:t>
          </w:r>
        </w:p>
        <w:p w14:paraId="78E6C892" w14:textId="288E5609" w:rsidR="00087212" w:rsidRDefault="00444F77">
          <w:pPr>
            <w:pBdr>
              <w:top w:val="none" w:sz="0" w:space="0" w:color="000000"/>
              <w:left w:val="nil"/>
              <w:bottom w:val="nil"/>
              <w:right w:val="nil"/>
              <w:between w:val="nil"/>
            </w:pBdr>
            <w:tabs>
              <w:tab w:val="center" w:pos="4419"/>
              <w:tab w:val="right" w:pos="8838"/>
            </w:tabs>
            <w:jc w:val="right"/>
            <w:rPr>
              <w:b/>
              <w:color w:val="000000"/>
              <w:sz w:val="28"/>
              <w:szCs w:val="28"/>
            </w:rPr>
          </w:pPr>
          <w:r>
            <w:rPr>
              <w:b/>
              <w:color w:val="000000"/>
              <w:sz w:val="28"/>
              <w:szCs w:val="28"/>
            </w:rPr>
            <w:t>DGNTI XX - 2025</w:t>
          </w:r>
        </w:p>
      </w:tc>
    </w:tr>
    <w:tr w:rsidR="00087212" w14:paraId="2ADB196A" w14:textId="77777777">
      <w:trPr>
        <w:trHeight w:val="427"/>
      </w:trPr>
      <w:tc>
        <w:tcPr>
          <w:tcW w:w="4750" w:type="dxa"/>
        </w:tcPr>
        <w:p w14:paraId="27EF44B5" w14:textId="77777777" w:rsidR="00087212" w:rsidRDefault="00087212">
          <w:pPr>
            <w:pBdr>
              <w:top w:val="none" w:sz="0" w:space="0" w:color="000000"/>
              <w:left w:val="nil"/>
              <w:bottom w:val="nil"/>
              <w:right w:val="nil"/>
              <w:between w:val="nil"/>
            </w:pBdr>
            <w:tabs>
              <w:tab w:val="center" w:pos="4419"/>
              <w:tab w:val="right" w:pos="8838"/>
            </w:tabs>
            <w:jc w:val="center"/>
            <w:rPr>
              <w:b/>
              <w:color w:val="000000"/>
              <w:sz w:val="28"/>
              <w:szCs w:val="28"/>
            </w:rPr>
          </w:pPr>
        </w:p>
      </w:tc>
      <w:tc>
        <w:tcPr>
          <w:tcW w:w="4750" w:type="dxa"/>
        </w:tcPr>
        <w:p w14:paraId="212B9E62" w14:textId="77777777" w:rsidR="00087212" w:rsidRDefault="00087212">
          <w:pPr>
            <w:pBdr>
              <w:top w:val="none" w:sz="0" w:space="0" w:color="000000"/>
              <w:left w:val="nil"/>
              <w:bottom w:val="nil"/>
              <w:right w:val="nil"/>
              <w:between w:val="nil"/>
            </w:pBdr>
            <w:tabs>
              <w:tab w:val="center" w:pos="4419"/>
              <w:tab w:val="right" w:pos="8838"/>
            </w:tabs>
            <w:rPr>
              <w:b/>
              <w:color w:val="000000"/>
              <w:sz w:val="28"/>
              <w:szCs w:val="28"/>
            </w:rPr>
          </w:pPr>
        </w:p>
        <w:p w14:paraId="2167EC25" w14:textId="77777777" w:rsidR="00087212" w:rsidRDefault="00087212">
          <w:pPr>
            <w:pBdr>
              <w:top w:val="none" w:sz="0" w:space="0" w:color="000000"/>
              <w:left w:val="nil"/>
              <w:bottom w:val="nil"/>
              <w:right w:val="nil"/>
              <w:between w:val="nil"/>
            </w:pBdr>
            <w:tabs>
              <w:tab w:val="center" w:pos="4419"/>
              <w:tab w:val="right" w:pos="8838"/>
            </w:tabs>
            <w:jc w:val="center"/>
            <w:rPr>
              <w:b/>
              <w:color w:val="000000"/>
              <w:sz w:val="28"/>
              <w:szCs w:val="28"/>
            </w:rPr>
          </w:pPr>
        </w:p>
      </w:tc>
    </w:tr>
  </w:tbl>
  <w:p w14:paraId="326AC669" w14:textId="77777777" w:rsidR="00087212" w:rsidRDefault="00087212">
    <w:pPr>
      <w:pBdr>
        <w:top w:val="none" w:sz="0" w:space="0" w:color="000000"/>
        <w:left w:val="nil"/>
        <w:bottom w:val="nil"/>
        <w:right w:val="nil"/>
        <w:between w:val="nil"/>
      </w:pBdr>
      <w:tabs>
        <w:tab w:val="center" w:pos="4419"/>
        <w:tab w:val="right" w:pos="8838"/>
      </w:tabs>
      <w:rPr>
        <w:b/>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BFE13" w14:textId="77777777" w:rsidR="00F13154" w:rsidRDefault="00F13154">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12A15" w14:textId="57DD586A" w:rsidR="00087212" w:rsidRDefault="00F13154">
    <w:pPr>
      <w:pBdr>
        <w:top w:val="none" w:sz="0" w:space="0" w:color="000000"/>
        <w:left w:val="nil"/>
        <w:bottom w:val="nil"/>
        <w:right w:val="nil"/>
        <w:between w:val="nil"/>
      </w:pBdr>
      <w:tabs>
        <w:tab w:val="center" w:pos="4419"/>
        <w:tab w:val="right" w:pos="8838"/>
      </w:tabs>
      <w:jc w:val="right"/>
      <w:rPr>
        <w:b/>
        <w:color w:val="000000"/>
        <w:sz w:val="28"/>
        <w:szCs w:val="28"/>
      </w:rPr>
    </w:pPr>
    <w:sdt>
      <w:sdtPr>
        <w:rPr>
          <w:b/>
          <w:color w:val="000000"/>
          <w:sz w:val="28"/>
          <w:szCs w:val="28"/>
        </w:rPr>
        <w:id w:val="-1020621311"/>
        <w:docPartObj>
          <w:docPartGallery w:val="Watermarks"/>
          <w:docPartUnique/>
        </w:docPartObj>
      </w:sdtPr>
      <w:sdtContent>
        <w:r w:rsidRPr="00F13154">
          <w:rPr>
            <w:b/>
            <w:color w:val="000000"/>
            <w:sz w:val="28"/>
            <w:szCs w:val="28"/>
          </w:rPr>
          <w:pict w14:anchorId="610828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sdtContent>
    </w:sdt>
    <w:r w:rsidR="00087212">
      <w:rPr>
        <w:b/>
        <w:color w:val="000000"/>
        <w:sz w:val="28"/>
        <w:szCs w:val="28"/>
      </w:rPr>
      <w:fldChar w:fldCharType="begin"/>
    </w:r>
    <w:r w:rsidR="00087212">
      <w:rPr>
        <w:b/>
        <w:color w:val="000000"/>
        <w:sz w:val="28"/>
        <w:szCs w:val="28"/>
      </w:rPr>
      <w:instrText>PAGE</w:instrText>
    </w:r>
    <w:r w:rsidR="00087212">
      <w:rPr>
        <w:b/>
        <w:color w:val="000000"/>
        <w:sz w:val="28"/>
        <w:szCs w:val="28"/>
      </w:rPr>
      <w:fldChar w:fldCharType="separate"/>
    </w:r>
    <w:r w:rsidR="00087212">
      <w:rPr>
        <w:b/>
        <w:noProof/>
        <w:color w:val="000000"/>
        <w:sz w:val="28"/>
        <w:szCs w:val="28"/>
      </w:rPr>
      <w:t>20</w:t>
    </w:r>
    <w:r w:rsidR="00087212">
      <w:rPr>
        <w:b/>
        <w:color w:val="000000"/>
        <w:sz w:val="28"/>
        <w:szCs w:val="28"/>
      </w:rPr>
      <w:fldChar w:fldCharType="end"/>
    </w:r>
  </w:p>
  <w:p w14:paraId="05792B1A" w14:textId="635AC699" w:rsidR="00087212" w:rsidRDefault="00155A8F" w:rsidP="004E2CA9">
    <w:pPr>
      <w:pBdr>
        <w:top w:val="none" w:sz="0" w:space="0" w:color="000000"/>
        <w:left w:val="nil"/>
        <w:bottom w:val="single" w:sz="4" w:space="1" w:color="000000"/>
        <w:right w:val="nil"/>
        <w:between w:val="nil"/>
      </w:pBdr>
      <w:tabs>
        <w:tab w:val="center" w:pos="4419"/>
        <w:tab w:val="right" w:pos="8838"/>
      </w:tabs>
      <w:rPr>
        <w:b/>
        <w:color w:val="000000"/>
        <w:sz w:val="28"/>
        <w:szCs w:val="28"/>
      </w:rPr>
    </w:pPr>
    <w:r>
      <w:rPr>
        <w:b/>
        <w:color w:val="000000"/>
        <w:sz w:val="28"/>
        <w:szCs w:val="28"/>
      </w:rPr>
      <w:t>REGLAMENTO TÉCNICO DGNTI XX - 2025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291D"/>
    <w:multiLevelType w:val="hybridMultilevel"/>
    <w:tmpl w:val="0F408E6A"/>
    <w:lvl w:ilvl="0" w:tplc="180A0001">
      <w:start w:val="1"/>
      <w:numFmt w:val="bullet"/>
      <w:lvlText w:val=""/>
      <w:lvlJc w:val="left"/>
      <w:pPr>
        <w:ind w:left="879" w:hanging="360"/>
      </w:pPr>
      <w:rPr>
        <w:rFonts w:ascii="Symbol" w:hAnsi="Symbol" w:hint="default"/>
      </w:rPr>
    </w:lvl>
    <w:lvl w:ilvl="1" w:tplc="180A0003" w:tentative="1">
      <w:start w:val="1"/>
      <w:numFmt w:val="bullet"/>
      <w:lvlText w:val="o"/>
      <w:lvlJc w:val="left"/>
      <w:pPr>
        <w:ind w:left="1599" w:hanging="360"/>
      </w:pPr>
      <w:rPr>
        <w:rFonts w:ascii="Courier New" w:hAnsi="Courier New" w:cs="Courier New" w:hint="default"/>
      </w:rPr>
    </w:lvl>
    <w:lvl w:ilvl="2" w:tplc="180A0005" w:tentative="1">
      <w:start w:val="1"/>
      <w:numFmt w:val="bullet"/>
      <w:lvlText w:val=""/>
      <w:lvlJc w:val="left"/>
      <w:pPr>
        <w:ind w:left="2319" w:hanging="360"/>
      </w:pPr>
      <w:rPr>
        <w:rFonts w:ascii="Wingdings" w:hAnsi="Wingdings" w:hint="default"/>
      </w:rPr>
    </w:lvl>
    <w:lvl w:ilvl="3" w:tplc="180A0001" w:tentative="1">
      <w:start w:val="1"/>
      <w:numFmt w:val="bullet"/>
      <w:lvlText w:val=""/>
      <w:lvlJc w:val="left"/>
      <w:pPr>
        <w:ind w:left="3039" w:hanging="360"/>
      </w:pPr>
      <w:rPr>
        <w:rFonts w:ascii="Symbol" w:hAnsi="Symbol" w:hint="default"/>
      </w:rPr>
    </w:lvl>
    <w:lvl w:ilvl="4" w:tplc="180A0003" w:tentative="1">
      <w:start w:val="1"/>
      <w:numFmt w:val="bullet"/>
      <w:lvlText w:val="o"/>
      <w:lvlJc w:val="left"/>
      <w:pPr>
        <w:ind w:left="3759" w:hanging="360"/>
      </w:pPr>
      <w:rPr>
        <w:rFonts w:ascii="Courier New" w:hAnsi="Courier New" w:cs="Courier New" w:hint="default"/>
      </w:rPr>
    </w:lvl>
    <w:lvl w:ilvl="5" w:tplc="180A0005" w:tentative="1">
      <w:start w:val="1"/>
      <w:numFmt w:val="bullet"/>
      <w:lvlText w:val=""/>
      <w:lvlJc w:val="left"/>
      <w:pPr>
        <w:ind w:left="4479" w:hanging="360"/>
      </w:pPr>
      <w:rPr>
        <w:rFonts w:ascii="Wingdings" w:hAnsi="Wingdings" w:hint="default"/>
      </w:rPr>
    </w:lvl>
    <w:lvl w:ilvl="6" w:tplc="180A0001" w:tentative="1">
      <w:start w:val="1"/>
      <w:numFmt w:val="bullet"/>
      <w:lvlText w:val=""/>
      <w:lvlJc w:val="left"/>
      <w:pPr>
        <w:ind w:left="5199" w:hanging="360"/>
      </w:pPr>
      <w:rPr>
        <w:rFonts w:ascii="Symbol" w:hAnsi="Symbol" w:hint="default"/>
      </w:rPr>
    </w:lvl>
    <w:lvl w:ilvl="7" w:tplc="180A0003" w:tentative="1">
      <w:start w:val="1"/>
      <w:numFmt w:val="bullet"/>
      <w:lvlText w:val="o"/>
      <w:lvlJc w:val="left"/>
      <w:pPr>
        <w:ind w:left="5919" w:hanging="360"/>
      </w:pPr>
      <w:rPr>
        <w:rFonts w:ascii="Courier New" w:hAnsi="Courier New" w:cs="Courier New" w:hint="default"/>
      </w:rPr>
    </w:lvl>
    <w:lvl w:ilvl="8" w:tplc="180A0005" w:tentative="1">
      <w:start w:val="1"/>
      <w:numFmt w:val="bullet"/>
      <w:lvlText w:val=""/>
      <w:lvlJc w:val="left"/>
      <w:pPr>
        <w:ind w:left="6639" w:hanging="360"/>
      </w:pPr>
      <w:rPr>
        <w:rFonts w:ascii="Wingdings" w:hAnsi="Wingdings" w:hint="default"/>
      </w:rPr>
    </w:lvl>
  </w:abstractNum>
  <w:abstractNum w:abstractNumId="1" w15:restartNumberingAfterBreak="0">
    <w:nsid w:val="02C272EC"/>
    <w:multiLevelType w:val="hybridMultilevel"/>
    <w:tmpl w:val="AFC6EF32"/>
    <w:lvl w:ilvl="0" w:tplc="F3082C84">
      <w:numFmt w:val="bullet"/>
      <w:lvlText w:val="-"/>
      <w:lvlJc w:val="left"/>
      <w:pPr>
        <w:ind w:left="1311" w:hanging="360"/>
      </w:pPr>
      <w:rPr>
        <w:rFonts w:ascii="Arial" w:eastAsia="Arial" w:hAnsi="Arial" w:cs="Arial" w:hint="default"/>
        <w:spacing w:val="0"/>
        <w:w w:val="86"/>
        <w:sz w:val="24"/>
        <w:szCs w:val="24"/>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7F29B0"/>
    <w:multiLevelType w:val="hybridMultilevel"/>
    <w:tmpl w:val="52D887B0"/>
    <w:lvl w:ilvl="0" w:tplc="F3082C84">
      <w:numFmt w:val="bullet"/>
      <w:lvlText w:val="-"/>
      <w:lvlJc w:val="left"/>
      <w:pPr>
        <w:ind w:left="1599" w:hanging="360"/>
      </w:pPr>
      <w:rPr>
        <w:rFonts w:ascii="Arial" w:eastAsia="Arial" w:hAnsi="Arial" w:cs="Arial" w:hint="default"/>
        <w:spacing w:val="0"/>
        <w:w w:val="86"/>
        <w:sz w:val="24"/>
        <w:szCs w:val="24"/>
        <w:lang w:val="es-ES" w:eastAsia="en-US" w:bidi="ar-SA"/>
      </w:rPr>
    </w:lvl>
    <w:lvl w:ilvl="1" w:tplc="FFFFFFFF" w:tentative="1">
      <w:start w:val="1"/>
      <w:numFmt w:val="bullet"/>
      <w:lvlText w:val="o"/>
      <w:lvlJc w:val="left"/>
      <w:pPr>
        <w:ind w:left="2319" w:hanging="360"/>
      </w:pPr>
      <w:rPr>
        <w:rFonts w:ascii="Courier New" w:hAnsi="Courier New" w:cs="Courier New" w:hint="default"/>
      </w:rPr>
    </w:lvl>
    <w:lvl w:ilvl="2" w:tplc="FFFFFFFF" w:tentative="1">
      <w:start w:val="1"/>
      <w:numFmt w:val="bullet"/>
      <w:lvlText w:val=""/>
      <w:lvlJc w:val="left"/>
      <w:pPr>
        <w:ind w:left="3039" w:hanging="360"/>
      </w:pPr>
      <w:rPr>
        <w:rFonts w:ascii="Wingdings" w:hAnsi="Wingdings" w:hint="default"/>
      </w:rPr>
    </w:lvl>
    <w:lvl w:ilvl="3" w:tplc="FFFFFFFF" w:tentative="1">
      <w:start w:val="1"/>
      <w:numFmt w:val="bullet"/>
      <w:lvlText w:val=""/>
      <w:lvlJc w:val="left"/>
      <w:pPr>
        <w:ind w:left="3759" w:hanging="360"/>
      </w:pPr>
      <w:rPr>
        <w:rFonts w:ascii="Symbol" w:hAnsi="Symbol" w:hint="default"/>
      </w:rPr>
    </w:lvl>
    <w:lvl w:ilvl="4" w:tplc="FFFFFFFF" w:tentative="1">
      <w:start w:val="1"/>
      <w:numFmt w:val="bullet"/>
      <w:lvlText w:val="o"/>
      <w:lvlJc w:val="left"/>
      <w:pPr>
        <w:ind w:left="4479" w:hanging="360"/>
      </w:pPr>
      <w:rPr>
        <w:rFonts w:ascii="Courier New" w:hAnsi="Courier New" w:cs="Courier New" w:hint="default"/>
      </w:rPr>
    </w:lvl>
    <w:lvl w:ilvl="5" w:tplc="FFFFFFFF" w:tentative="1">
      <w:start w:val="1"/>
      <w:numFmt w:val="bullet"/>
      <w:lvlText w:val=""/>
      <w:lvlJc w:val="left"/>
      <w:pPr>
        <w:ind w:left="5199" w:hanging="360"/>
      </w:pPr>
      <w:rPr>
        <w:rFonts w:ascii="Wingdings" w:hAnsi="Wingdings" w:hint="default"/>
      </w:rPr>
    </w:lvl>
    <w:lvl w:ilvl="6" w:tplc="FFFFFFFF" w:tentative="1">
      <w:start w:val="1"/>
      <w:numFmt w:val="bullet"/>
      <w:lvlText w:val=""/>
      <w:lvlJc w:val="left"/>
      <w:pPr>
        <w:ind w:left="5919" w:hanging="360"/>
      </w:pPr>
      <w:rPr>
        <w:rFonts w:ascii="Symbol" w:hAnsi="Symbol" w:hint="default"/>
      </w:rPr>
    </w:lvl>
    <w:lvl w:ilvl="7" w:tplc="FFFFFFFF" w:tentative="1">
      <w:start w:val="1"/>
      <w:numFmt w:val="bullet"/>
      <w:lvlText w:val="o"/>
      <w:lvlJc w:val="left"/>
      <w:pPr>
        <w:ind w:left="6639" w:hanging="360"/>
      </w:pPr>
      <w:rPr>
        <w:rFonts w:ascii="Courier New" w:hAnsi="Courier New" w:cs="Courier New" w:hint="default"/>
      </w:rPr>
    </w:lvl>
    <w:lvl w:ilvl="8" w:tplc="FFFFFFFF" w:tentative="1">
      <w:start w:val="1"/>
      <w:numFmt w:val="bullet"/>
      <w:lvlText w:val=""/>
      <w:lvlJc w:val="left"/>
      <w:pPr>
        <w:ind w:left="7359" w:hanging="360"/>
      </w:pPr>
      <w:rPr>
        <w:rFonts w:ascii="Wingdings" w:hAnsi="Wingdings" w:hint="default"/>
      </w:rPr>
    </w:lvl>
  </w:abstractNum>
  <w:abstractNum w:abstractNumId="3" w15:restartNumberingAfterBreak="0">
    <w:nsid w:val="1C3A0C28"/>
    <w:multiLevelType w:val="hybridMultilevel"/>
    <w:tmpl w:val="6464AC1E"/>
    <w:lvl w:ilvl="0" w:tplc="F3082C84">
      <w:numFmt w:val="bullet"/>
      <w:lvlText w:val="-"/>
      <w:lvlJc w:val="left"/>
      <w:pPr>
        <w:ind w:left="720" w:hanging="360"/>
      </w:pPr>
      <w:rPr>
        <w:rFonts w:ascii="Arial" w:eastAsia="Arial" w:hAnsi="Arial" w:cs="Arial" w:hint="default"/>
        <w:spacing w:val="0"/>
        <w:w w:val="86"/>
        <w:sz w:val="24"/>
        <w:szCs w:val="24"/>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E0A6B21"/>
    <w:multiLevelType w:val="hybridMultilevel"/>
    <w:tmpl w:val="EAE861EC"/>
    <w:lvl w:ilvl="0" w:tplc="6AA80E1E">
      <w:start w:val="1"/>
      <w:numFmt w:val="lowerLetter"/>
      <w:lvlText w:val="%1)"/>
      <w:lvlJc w:val="left"/>
      <w:pPr>
        <w:ind w:left="1239" w:hanging="360"/>
      </w:pPr>
      <w:rPr>
        <w:rFonts w:hint="default"/>
      </w:rPr>
    </w:lvl>
    <w:lvl w:ilvl="1" w:tplc="180A0019" w:tentative="1">
      <w:start w:val="1"/>
      <w:numFmt w:val="lowerLetter"/>
      <w:lvlText w:val="%2."/>
      <w:lvlJc w:val="left"/>
      <w:pPr>
        <w:ind w:left="1959" w:hanging="360"/>
      </w:pPr>
    </w:lvl>
    <w:lvl w:ilvl="2" w:tplc="180A001B" w:tentative="1">
      <w:start w:val="1"/>
      <w:numFmt w:val="lowerRoman"/>
      <w:lvlText w:val="%3."/>
      <w:lvlJc w:val="right"/>
      <w:pPr>
        <w:ind w:left="2679" w:hanging="180"/>
      </w:pPr>
    </w:lvl>
    <w:lvl w:ilvl="3" w:tplc="180A000F" w:tentative="1">
      <w:start w:val="1"/>
      <w:numFmt w:val="decimal"/>
      <w:lvlText w:val="%4."/>
      <w:lvlJc w:val="left"/>
      <w:pPr>
        <w:ind w:left="3399" w:hanging="360"/>
      </w:pPr>
    </w:lvl>
    <w:lvl w:ilvl="4" w:tplc="180A0019" w:tentative="1">
      <w:start w:val="1"/>
      <w:numFmt w:val="lowerLetter"/>
      <w:lvlText w:val="%5."/>
      <w:lvlJc w:val="left"/>
      <w:pPr>
        <w:ind w:left="4119" w:hanging="360"/>
      </w:pPr>
    </w:lvl>
    <w:lvl w:ilvl="5" w:tplc="180A001B" w:tentative="1">
      <w:start w:val="1"/>
      <w:numFmt w:val="lowerRoman"/>
      <w:lvlText w:val="%6."/>
      <w:lvlJc w:val="right"/>
      <w:pPr>
        <w:ind w:left="4839" w:hanging="180"/>
      </w:pPr>
    </w:lvl>
    <w:lvl w:ilvl="6" w:tplc="180A000F" w:tentative="1">
      <w:start w:val="1"/>
      <w:numFmt w:val="decimal"/>
      <w:lvlText w:val="%7."/>
      <w:lvlJc w:val="left"/>
      <w:pPr>
        <w:ind w:left="5559" w:hanging="360"/>
      </w:pPr>
    </w:lvl>
    <w:lvl w:ilvl="7" w:tplc="180A0019" w:tentative="1">
      <w:start w:val="1"/>
      <w:numFmt w:val="lowerLetter"/>
      <w:lvlText w:val="%8."/>
      <w:lvlJc w:val="left"/>
      <w:pPr>
        <w:ind w:left="6279" w:hanging="360"/>
      </w:pPr>
    </w:lvl>
    <w:lvl w:ilvl="8" w:tplc="180A001B" w:tentative="1">
      <w:start w:val="1"/>
      <w:numFmt w:val="lowerRoman"/>
      <w:lvlText w:val="%9."/>
      <w:lvlJc w:val="right"/>
      <w:pPr>
        <w:ind w:left="6999" w:hanging="180"/>
      </w:pPr>
    </w:lvl>
  </w:abstractNum>
  <w:abstractNum w:abstractNumId="5" w15:restartNumberingAfterBreak="0">
    <w:nsid w:val="39286856"/>
    <w:multiLevelType w:val="hybridMultilevel"/>
    <w:tmpl w:val="69D816BC"/>
    <w:lvl w:ilvl="0" w:tplc="F3082C84">
      <w:numFmt w:val="bullet"/>
      <w:lvlText w:val="-"/>
      <w:lvlJc w:val="left"/>
      <w:pPr>
        <w:ind w:left="1353" w:hanging="360"/>
      </w:pPr>
      <w:rPr>
        <w:rFonts w:ascii="Arial" w:eastAsia="Arial" w:hAnsi="Arial" w:cs="Arial" w:hint="default"/>
        <w:spacing w:val="0"/>
        <w:w w:val="86"/>
        <w:sz w:val="24"/>
        <w:szCs w:val="24"/>
        <w:lang w:val="es-ES" w:eastAsia="en-US" w:bidi="ar-SA"/>
      </w:rPr>
    </w:lvl>
    <w:lvl w:ilvl="1" w:tplc="FFFFFFFF" w:tentative="1">
      <w:start w:val="1"/>
      <w:numFmt w:val="bullet"/>
      <w:lvlText w:val="o"/>
      <w:lvlJc w:val="left"/>
      <w:pPr>
        <w:ind w:left="2498" w:hanging="360"/>
      </w:pPr>
      <w:rPr>
        <w:rFonts w:ascii="Courier New" w:hAnsi="Courier New" w:cs="Courier New" w:hint="default"/>
      </w:rPr>
    </w:lvl>
    <w:lvl w:ilvl="2" w:tplc="FFFFFFFF" w:tentative="1">
      <w:start w:val="1"/>
      <w:numFmt w:val="bullet"/>
      <w:lvlText w:val=""/>
      <w:lvlJc w:val="left"/>
      <w:pPr>
        <w:ind w:left="3218" w:hanging="360"/>
      </w:pPr>
      <w:rPr>
        <w:rFonts w:ascii="Wingdings" w:hAnsi="Wingdings" w:hint="default"/>
      </w:rPr>
    </w:lvl>
    <w:lvl w:ilvl="3" w:tplc="FFFFFFFF" w:tentative="1">
      <w:start w:val="1"/>
      <w:numFmt w:val="bullet"/>
      <w:lvlText w:val=""/>
      <w:lvlJc w:val="left"/>
      <w:pPr>
        <w:ind w:left="3938" w:hanging="360"/>
      </w:pPr>
      <w:rPr>
        <w:rFonts w:ascii="Symbol" w:hAnsi="Symbol" w:hint="default"/>
      </w:rPr>
    </w:lvl>
    <w:lvl w:ilvl="4" w:tplc="FFFFFFFF" w:tentative="1">
      <w:start w:val="1"/>
      <w:numFmt w:val="bullet"/>
      <w:lvlText w:val="o"/>
      <w:lvlJc w:val="left"/>
      <w:pPr>
        <w:ind w:left="4658" w:hanging="360"/>
      </w:pPr>
      <w:rPr>
        <w:rFonts w:ascii="Courier New" w:hAnsi="Courier New" w:cs="Courier New" w:hint="default"/>
      </w:rPr>
    </w:lvl>
    <w:lvl w:ilvl="5" w:tplc="FFFFFFFF" w:tentative="1">
      <w:start w:val="1"/>
      <w:numFmt w:val="bullet"/>
      <w:lvlText w:val=""/>
      <w:lvlJc w:val="left"/>
      <w:pPr>
        <w:ind w:left="5378" w:hanging="360"/>
      </w:pPr>
      <w:rPr>
        <w:rFonts w:ascii="Wingdings" w:hAnsi="Wingdings" w:hint="default"/>
      </w:rPr>
    </w:lvl>
    <w:lvl w:ilvl="6" w:tplc="FFFFFFFF" w:tentative="1">
      <w:start w:val="1"/>
      <w:numFmt w:val="bullet"/>
      <w:lvlText w:val=""/>
      <w:lvlJc w:val="left"/>
      <w:pPr>
        <w:ind w:left="6098" w:hanging="360"/>
      </w:pPr>
      <w:rPr>
        <w:rFonts w:ascii="Symbol" w:hAnsi="Symbol" w:hint="default"/>
      </w:rPr>
    </w:lvl>
    <w:lvl w:ilvl="7" w:tplc="FFFFFFFF" w:tentative="1">
      <w:start w:val="1"/>
      <w:numFmt w:val="bullet"/>
      <w:lvlText w:val="o"/>
      <w:lvlJc w:val="left"/>
      <w:pPr>
        <w:ind w:left="6818" w:hanging="360"/>
      </w:pPr>
      <w:rPr>
        <w:rFonts w:ascii="Courier New" w:hAnsi="Courier New" w:cs="Courier New" w:hint="default"/>
      </w:rPr>
    </w:lvl>
    <w:lvl w:ilvl="8" w:tplc="FFFFFFFF" w:tentative="1">
      <w:start w:val="1"/>
      <w:numFmt w:val="bullet"/>
      <w:lvlText w:val=""/>
      <w:lvlJc w:val="left"/>
      <w:pPr>
        <w:ind w:left="7538" w:hanging="360"/>
      </w:pPr>
      <w:rPr>
        <w:rFonts w:ascii="Wingdings" w:hAnsi="Wingdings" w:hint="default"/>
      </w:rPr>
    </w:lvl>
  </w:abstractNum>
  <w:abstractNum w:abstractNumId="6" w15:restartNumberingAfterBreak="0">
    <w:nsid w:val="3CB23C66"/>
    <w:multiLevelType w:val="multilevel"/>
    <w:tmpl w:val="78FE2C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i w:val="0"/>
        <w:iCs w:val="0"/>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7" w15:restartNumberingAfterBreak="0">
    <w:nsid w:val="57A77155"/>
    <w:multiLevelType w:val="hybridMultilevel"/>
    <w:tmpl w:val="044069E2"/>
    <w:lvl w:ilvl="0" w:tplc="F3082C84">
      <w:numFmt w:val="bullet"/>
      <w:lvlText w:val="-"/>
      <w:lvlJc w:val="left"/>
      <w:pPr>
        <w:ind w:left="879" w:hanging="360"/>
      </w:pPr>
      <w:rPr>
        <w:rFonts w:ascii="Arial" w:eastAsia="Arial" w:hAnsi="Arial" w:cs="Arial" w:hint="default"/>
        <w:spacing w:val="0"/>
        <w:w w:val="86"/>
        <w:lang w:val="es-ES" w:eastAsia="en-US" w:bidi="ar-SA"/>
      </w:rPr>
    </w:lvl>
    <w:lvl w:ilvl="1" w:tplc="FFFFFFFF" w:tentative="1">
      <w:start w:val="1"/>
      <w:numFmt w:val="bullet"/>
      <w:lvlText w:val="o"/>
      <w:lvlJc w:val="left"/>
      <w:pPr>
        <w:ind w:left="1599" w:hanging="360"/>
      </w:pPr>
      <w:rPr>
        <w:rFonts w:ascii="Courier New" w:hAnsi="Courier New" w:cs="Courier New" w:hint="default"/>
      </w:rPr>
    </w:lvl>
    <w:lvl w:ilvl="2" w:tplc="FFFFFFFF" w:tentative="1">
      <w:start w:val="1"/>
      <w:numFmt w:val="bullet"/>
      <w:lvlText w:val=""/>
      <w:lvlJc w:val="left"/>
      <w:pPr>
        <w:ind w:left="2319" w:hanging="360"/>
      </w:pPr>
      <w:rPr>
        <w:rFonts w:ascii="Wingdings" w:hAnsi="Wingdings" w:hint="default"/>
      </w:rPr>
    </w:lvl>
    <w:lvl w:ilvl="3" w:tplc="FFFFFFFF" w:tentative="1">
      <w:start w:val="1"/>
      <w:numFmt w:val="bullet"/>
      <w:lvlText w:val=""/>
      <w:lvlJc w:val="left"/>
      <w:pPr>
        <w:ind w:left="3039" w:hanging="360"/>
      </w:pPr>
      <w:rPr>
        <w:rFonts w:ascii="Symbol" w:hAnsi="Symbol" w:hint="default"/>
      </w:rPr>
    </w:lvl>
    <w:lvl w:ilvl="4" w:tplc="FFFFFFFF" w:tentative="1">
      <w:start w:val="1"/>
      <w:numFmt w:val="bullet"/>
      <w:lvlText w:val="o"/>
      <w:lvlJc w:val="left"/>
      <w:pPr>
        <w:ind w:left="3759" w:hanging="360"/>
      </w:pPr>
      <w:rPr>
        <w:rFonts w:ascii="Courier New" w:hAnsi="Courier New" w:cs="Courier New" w:hint="default"/>
      </w:rPr>
    </w:lvl>
    <w:lvl w:ilvl="5" w:tplc="FFFFFFFF" w:tentative="1">
      <w:start w:val="1"/>
      <w:numFmt w:val="bullet"/>
      <w:lvlText w:val=""/>
      <w:lvlJc w:val="left"/>
      <w:pPr>
        <w:ind w:left="4479" w:hanging="360"/>
      </w:pPr>
      <w:rPr>
        <w:rFonts w:ascii="Wingdings" w:hAnsi="Wingdings" w:hint="default"/>
      </w:rPr>
    </w:lvl>
    <w:lvl w:ilvl="6" w:tplc="FFFFFFFF" w:tentative="1">
      <w:start w:val="1"/>
      <w:numFmt w:val="bullet"/>
      <w:lvlText w:val=""/>
      <w:lvlJc w:val="left"/>
      <w:pPr>
        <w:ind w:left="5199" w:hanging="360"/>
      </w:pPr>
      <w:rPr>
        <w:rFonts w:ascii="Symbol" w:hAnsi="Symbol" w:hint="default"/>
      </w:rPr>
    </w:lvl>
    <w:lvl w:ilvl="7" w:tplc="FFFFFFFF" w:tentative="1">
      <w:start w:val="1"/>
      <w:numFmt w:val="bullet"/>
      <w:lvlText w:val="o"/>
      <w:lvlJc w:val="left"/>
      <w:pPr>
        <w:ind w:left="5919" w:hanging="360"/>
      </w:pPr>
      <w:rPr>
        <w:rFonts w:ascii="Courier New" w:hAnsi="Courier New" w:cs="Courier New" w:hint="default"/>
      </w:rPr>
    </w:lvl>
    <w:lvl w:ilvl="8" w:tplc="FFFFFFFF" w:tentative="1">
      <w:start w:val="1"/>
      <w:numFmt w:val="bullet"/>
      <w:lvlText w:val=""/>
      <w:lvlJc w:val="left"/>
      <w:pPr>
        <w:ind w:left="6639" w:hanging="360"/>
      </w:pPr>
      <w:rPr>
        <w:rFonts w:ascii="Wingdings" w:hAnsi="Wingdings" w:hint="default"/>
      </w:rPr>
    </w:lvl>
  </w:abstractNum>
  <w:abstractNum w:abstractNumId="8" w15:restartNumberingAfterBreak="0">
    <w:nsid w:val="784409C0"/>
    <w:multiLevelType w:val="hybridMultilevel"/>
    <w:tmpl w:val="642419AC"/>
    <w:lvl w:ilvl="0" w:tplc="F3082C84">
      <w:numFmt w:val="bullet"/>
      <w:lvlText w:val="-"/>
      <w:lvlJc w:val="left"/>
      <w:pPr>
        <w:ind w:left="1353" w:hanging="360"/>
      </w:pPr>
      <w:rPr>
        <w:rFonts w:ascii="Arial" w:eastAsia="Arial" w:hAnsi="Arial" w:cs="Arial" w:hint="default"/>
        <w:spacing w:val="0"/>
        <w:w w:val="86"/>
        <w:sz w:val="24"/>
        <w:szCs w:val="24"/>
        <w:lang w:val="es-ES" w:eastAsia="en-US" w:bidi="ar-SA"/>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num w:numId="1">
    <w:abstractNumId w:val="4"/>
  </w:num>
  <w:num w:numId="2">
    <w:abstractNumId w:val="6"/>
  </w:num>
  <w:num w:numId="3">
    <w:abstractNumId w:val="0"/>
  </w:num>
  <w:num w:numId="4">
    <w:abstractNumId w:val="5"/>
  </w:num>
  <w:num w:numId="5">
    <w:abstractNumId w:val="8"/>
  </w:num>
  <w:num w:numId="6">
    <w:abstractNumId w:val="2"/>
  </w:num>
  <w:num w:numId="7">
    <w:abstractNumId w:val="1"/>
  </w:num>
  <w:num w:numId="8">
    <w:abstractNumId w:val="3"/>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19"/>
    <w:rsid w:val="000006BB"/>
    <w:rsid w:val="00000D8E"/>
    <w:rsid w:val="0000142F"/>
    <w:rsid w:val="00003F14"/>
    <w:rsid w:val="000053A4"/>
    <w:rsid w:val="00006B72"/>
    <w:rsid w:val="00007935"/>
    <w:rsid w:val="00010668"/>
    <w:rsid w:val="00010978"/>
    <w:rsid w:val="00013A6C"/>
    <w:rsid w:val="00013D35"/>
    <w:rsid w:val="00015F95"/>
    <w:rsid w:val="00023144"/>
    <w:rsid w:val="0002322D"/>
    <w:rsid w:val="00023E9D"/>
    <w:rsid w:val="00024A73"/>
    <w:rsid w:val="0003084D"/>
    <w:rsid w:val="0003265A"/>
    <w:rsid w:val="00033971"/>
    <w:rsid w:val="000344D6"/>
    <w:rsid w:val="00035F8B"/>
    <w:rsid w:val="00037B73"/>
    <w:rsid w:val="000428CF"/>
    <w:rsid w:val="00042DAE"/>
    <w:rsid w:val="00043CEF"/>
    <w:rsid w:val="00045B9D"/>
    <w:rsid w:val="00045D77"/>
    <w:rsid w:val="00046109"/>
    <w:rsid w:val="000469D2"/>
    <w:rsid w:val="0005421B"/>
    <w:rsid w:val="000567D5"/>
    <w:rsid w:val="00056B9B"/>
    <w:rsid w:val="0005750C"/>
    <w:rsid w:val="000579EF"/>
    <w:rsid w:val="00060993"/>
    <w:rsid w:val="00060C03"/>
    <w:rsid w:val="00061C49"/>
    <w:rsid w:val="0006295C"/>
    <w:rsid w:val="00063C6A"/>
    <w:rsid w:val="000725B5"/>
    <w:rsid w:val="0007481F"/>
    <w:rsid w:val="000761E3"/>
    <w:rsid w:val="00076873"/>
    <w:rsid w:val="00076909"/>
    <w:rsid w:val="000770A9"/>
    <w:rsid w:val="000805C6"/>
    <w:rsid w:val="00080EBF"/>
    <w:rsid w:val="00080EFC"/>
    <w:rsid w:val="00081AB6"/>
    <w:rsid w:val="000834B4"/>
    <w:rsid w:val="00084522"/>
    <w:rsid w:val="00084AC2"/>
    <w:rsid w:val="00086AED"/>
    <w:rsid w:val="00087212"/>
    <w:rsid w:val="00087365"/>
    <w:rsid w:val="00087E01"/>
    <w:rsid w:val="000902BE"/>
    <w:rsid w:val="000A6043"/>
    <w:rsid w:val="000B10BA"/>
    <w:rsid w:val="000B1B4B"/>
    <w:rsid w:val="000B4026"/>
    <w:rsid w:val="000B4629"/>
    <w:rsid w:val="000B47E7"/>
    <w:rsid w:val="000B6962"/>
    <w:rsid w:val="000B7837"/>
    <w:rsid w:val="000C07EE"/>
    <w:rsid w:val="000C0D41"/>
    <w:rsid w:val="000C112B"/>
    <w:rsid w:val="000C144D"/>
    <w:rsid w:val="000C1DA3"/>
    <w:rsid w:val="000C3D0A"/>
    <w:rsid w:val="000C5C30"/>
    <w:rsid w:val="000C5CC0"/>
    <w:rsid w:val="000C62D3"/>
    <w:rsid w:val="000D4EDA"/>
    <w:rsid w:val="000D6BA6"/>
    <w:rsid w:val="000D6F96"/>
    <w:rsid w:val="000E09AD"/>
    <w:rsid w:val="000E1006"/>
    <w:rsid w:val="000E44FF"/>
    <w:rsid w:val="000E5246"/>
    <w:rsid w:val="000E677C"/>
    <w:rsid w:val="000F11FD"/>
    <w:rsid w:val="000F1B6E"/>
    <w:rsid w:val="000F3F6C"/>
    <w:rsid w:val="000F42F0"/>
    <w:rsid w:val="000F5036"/>
    <w:rsid w:val="000F50FC"/>
    <w:rsid w:val="000F5211"/>
    <w:rsid w:val="000F6382"/>
    <w:rsid w:val="000F67BC"/>
    <w:rsid w:val="000F6EF0"/>
    <w:rsid w:val="00100E37"/>
    <w:rsid w:val="001012DC"/>
    <w:rsid w:val="00101FBD"/>
    <w:rsid w:val="00102D8A"/>
    <w:rsid w:val="00104336"/>
    <w:rsid w:val="00104ED9"/>
    <w:rsid w:val="0010739A"/>
    <w:rsid w:val="00112C32"/>
    <w:rsid w:val="00113026"/>
    <w:rsid w:val="00113A82"/>
    <w:rsid w:val="0011755E"/>
    <w:rsid w:val="001202E8"/>
    <w:rsid w:val="001236B3"/>
    <w:rsid w:val="00124DA9"/>
    <w:rsid w:val="0012554F"/>
    <w:rsid w:val="00126558"/>
    <w:rsid w:val="00127D75"/>
    <w:rsid w:val="001303E1"/>
    <w:rsid w:val="00132264"/>
    <w:rsid w:val="00132282"/>
    <w:rsid w:val="0013289D"/>
    <w:rsid w:val="00132C21"/>
    <w:rsid w:val="0013541E"/>
    <w:rsid w:val="00135606"/>
    <w:rsid w:val="00135A5F"/>
    <w:rsid w:val="001367AA"/>
    <w:rsid w:val="001369DF"/>
    <w:rsid w:val="00136F90"/>
    <w:rsid w:val="001375BF"/>
    <w:rsid w:val="00137B66"/>
    <w:rsid w:val="00140556"/>
    <w:rsid w:val="00141ADE"/>
    <w:rsid w:val="00145096"/>
    <w:rsid w:val="00147BF6"/>
    <w:rsid w:val="0015020F"/>
    <w:rsid w:val="00151957"/>
    <w:rsid w:val="00151CE4"/>
    <w:rsid w:val="001531EF"/>
    <w:rsid w:val="00154046"/>
    <w:rsid w:val="00154D29"/>
    <w:rsid w:val="001552B1"/>
    <w:rsid w:val="00155A8F"/>
    <w:rsid w:val="00156EE4"/>
    <w:rsid w:val="001570B2"/>
    <w:rsid w:val="00157648"/>
    <w:rsid w:val="00160230"/>
    <w:rsid w:val="00161DB0"/>
    <w:rsid w:val="00163FC7"/>
    <w:rsid w:val="001650AD"/>
    <w:rsid w:val="00167BC3"/>
    <w:rsid w:val="00172E90"/>
    <w:rsid w:val="001732FF"/>
    <w:rsid w:val="001744BC"/>
    <w:rsid w:val="001759CE"/>
    <w:rsid w:val="00176419"/>
    <w:rsid w:val="00181A22"/>
    <w:rsid w:val="00181A5A"/>
    <w:rsid w:val="00183F11"/>
    <w:rsid w:val="00184087"/>
    <w:rsid w:val="00185221"/>
    <w:rsid w:val="001852E3"/>
    <w:rsid w:val="0018554F"/>
    <w:rsid w:val="00185CD8"/>
    <w:rsid w:val="00185FB9"/>
    <w:rsid w:val="001870F7"/>
    <w:rsid w:val="00187DAA"/>
    <w:rsid w:val="001901AA"/>
    <w:rsid w:val="00190C1B"/>
    <w:rsid w:val="00191EB8"/>
    <w:rsid w:val="00192F8C"/>
    <w:rsid w:val="0019350E"/>
    <w:rsid w:val="00193C88"/>
    <w:rsid w:val="00196AED"/>
    <w:rsid w:val="001973EE"/>
    <w:rsid w:val="00197B8C"/>
    <w:rsid w:val="00197F1A"/>
    <w:rsid w:val="001A0DCF"/>
    <w:rsid w:val="001A1075"/>
    <w:rsid w:val="001A18ED"/>
    <w:rsid w:val="001A1A2E"/>
    <w:rsid w:val="001A1CE8"/>
    <w:rsid w:val="001A20D3"/>
    <w:rsid w:val="001A402A"/>
    <w:rsid w:val="001A5CF1"/>
    <w:rsid w:val="001A716B"/>
    <w:rsid w:val="001A7789"/>
    <w:rsid w:val="001B13F7"/>
    <w:rsid w:val="001B2002"/>
    <w:rsid w:val="001B304D"/>
    <w:rsid w:val="001B5178"/>
    <w:rsid w:val="001B5926"/>
    <w:rsid w:val="001B6A04"/>
    <w:rsid w:val="001B7972"/>
    <w:rsid w:val="001B7ED6"/>
    <w:rsid w:val="001C0689"/>
    <w:rsid w:val="001C06D7"/>
    <w:rsid w:val="001C0CB1"/>
    <w:rsid w:val="001C0FB1"/>
    <w:rsid w:val="001C264E"/>
    <w:rsid w:val="001C3224"/>
    <w:rsid w:val="001C62D0"/>
    <w:rsid w:val="001C7257"/>
    <w:rsid w:val="001C79B6"/>
    <w:rsid w:val="001D12C0"/>
    <w:rsid w:val="001D156B"/>
    <w:rsid w:val="001D1C71"/>
    <w:rsid w:val="001D6037"/>
    <w:rsid w:val="001D6D02"/>
    <w:rsid w:val="001D7D4F"/>
    <w:rsid w:val="001D7F1B"/>
    <w:rsid w:val="001E382F"/>
    <w:rsid w:val="001E69F6"/>
    <w:rsid w:val="001E7620"/>
    <w:rsid w:val="001E7D99"/>
    <w:rsid w:val="001F0990"/>
    <w:rsid w:val="001F0C90"/>
    <w:rsid w:val="001F1D59"/>
    <w:rsid w:val="001F4044"/>
    <w:rsid w:val="001F50C1"/>
    <w:rsid w:val="001F635E"/>
    <w:rsid w:val="00200C75"/>
    <w:rsid w:val="0020197E"/>
    <w:rsid w:val="00205245"/>
    <w:rsid w:val="00205ED0"/>
    <w:rsid w:val="0020642B"/>
    <w:rsid w:val="00207386"/>
    <w:rsid w:val="00207493"/>
    <w:rsid w:val="0020753C"/>
    <w:rsid w:val="00207E0D"/>
    <w:rsid w:val="002112CB"/>
    <w:rsid w:val="002116D3"/>
    <w:rsid w:val="00211767"/>
    <w:rsid w:val="00211881"/>
    <w:rsid w:val="00213646"/>
    <w:rsid w:val="00214494"/>
    <w:rsid w:val="002149FF"/>
    <w:rsid w:val="00214B20"/>
    <w:rsid w:val="00215AC4"/>
    <w:rsid w:val="00217D56"/>
    <w:rsid w:val="0022013A"/>
    <w:rsid w:val="0022049F"/>
    <w:rsid w:val="00221472"/>
    <w:rsid w:val="00221EBA"/>
    <w:rsid w:val="00221F88"/>
    <w:rsid w:val="00225945"/>
    <w:rsid w:val="002266C7"/>
    <w:rsid w:val="00227AAC"/>
    <w:rsid w:val="00227D88"/>
    <w:rsid w:val="00230385"/>
    <w:rsid w:val="002311B9"/>
    <w:rsid w:val="00231C06"/>
    <w:rsid w:val="00232F2A"/>
    <w:rsid w:val="002348E5"/>
    <w:rsid w:val="00235A5C"/>
    <w:rsid w:val="00237F12"/>
    <w:rsid w:val="002414B0"/>
    <w:rsid w:val="00241C0B"/>
    <w:rsid w:val="00241EF7"/>
    <w:rsid w:val="00242C2F"/>
    <w:rsid w:val="00245CD3"/>
    <w:rsid w:val="0025023F"/>
    <w:rsid w:val="00250478"/>
    <w:rsid w:val="00251BDA"/>
    <w:rsid w:val="0025503A"/>
    <w:rsid w:val="00255B10"/>
    <w:rsid w:val="00257305"/>
    <w:rsid w:val="00257E03"/>
    <w:rsid w:val="002605DF"/>
    <w:rsid w:val="002606C7"/>
    <w:rsid w:val="00262DDB"/>
    <w:rsid w:val="00263173"/>
    <w:rsid w:val="002646AC"/>
    <w:rsid w:val="002649AD"/>
    <w:rsid w:val="0026695C"/>
    <w:rsid w:val="00266EA6"/>
    <w:rsid w:val="002672E3"/>
    <w:rsid w:val="00267E62"/>
    <w:rsid w:val="00270C8F"/>
    <w:rsid w:val="0027242D"/>
    <w:rsid w:val="00276771"/>
    <w:rsid w:val="002767E0"/>
    <w:rsid w:val="00276F11"/>
    <w:rsid w:val="00276FCF"/>
    <w:rsid w:val="0027772E"/>
    <w:rsid w:val="00277BF3"/>
    <w:rsid w:val="002832D2"/>
    <w:rsid w:val="0028400B"/>
    <w:rsid w:val="00285167"/>
    <w:rsid w:val="002874C3"/>
    <w:rsid w:val="00292890"/>
    <w:rsid w:val="00292F07"/>
    <w:rsid w:val="00293490"/>
    <w:rsid w:val="0029605D"/>
    <w:rsid w:val="00297E89"/>
    <w:rsid w:val="002A08E4"/>
    <w:rsid w:val="002A39F1"/>
    <w:rsid w:val="002A4EEB"/>
    <w:rsid w:val="002A5026"/>
    <w:rsid w:val="002A7B03"/>
    <w:rsid w:val="002B03DF"/>
    <w:rsid w:val="002B0DDB"/>
    <w:rsid w:val="002B1C37"/>
    <w:rsid w:val="002B34C4"/>
    <w:rsid w:val="002B5303"/>
    <w:rsid w:val="002B5E97"/>
    <w:rsid w:val="002B649C"/>
    <w:rsid w:val="002B7C32"/>
    <w:rsid w:val="002B7C43"/>
    <w:rsid w:val="002C41A8"/>
    <w:rsid w:val="002C4568"/>
    <w:rsid w:val="002C6462"/>
    <w:rsid w:val="002D07F6"/>
    <w:rsid w:val="002D1315"/>
    <w:rsid w:val="002D4F24"/>
    <w:rsid w:val="002D5119"/>
    <w:rsid w:val="002D52B6"/>
    <w:rsid w:val="002D76FA"/>
    <w:rsid w:val="002E1BA3"/>
    <w:rsid w:val="002E2E28"/>
    <w:rsid w:val="002E2FB2"/>
    <w:rsid w:val="002E40FC"/>
    <w:rsid w:val="002E44A8"/>
    <w:rsid w:val="002E4831"/>
    <w:rsid w:val="002E6459"/>
    <w:rsid w:val="002E6B9B"/>
    <w:rsid w:val="002E728C"/>
    <w:rsid w:val="002F0AC8"/>
    <w:rsid w:val="002F1640"/>
    <w:rsid w:val="002F2909"/>
    <w:rsid w:val="002F61B4"/>
    <w:rsid w:val="002F6677"/>
    <w:rsid w:val="002F73A0"/>
    <w:rsid w:val="002F7436"/>
    <w:rsid w:val="002F7947"/>
    <w:rsid w:val="00301BBC"/>
    <w:rsid w:val="00301EB1"/>
    <w:rsid w:val="00302A53"/>
    <w:rsid w:val="00303122"/>
    <w:rsid w:val="0030348B"/>
    <w:rsid w:val="00304099"/>
    <w:rsid w:val="00305FEE"/>
    <w:rsid w:val="003072E5"/>
    <w:rsid w:val="003116BE"/>
    <w:rsid w:val="00313465"/>
    <w:rsid w:val="00313EA6"/>
    <w:rsid w:val="00314004"/>
    <w:rsid w:val="0031660B"/>
    <w:rsid w:val="00316C09"/>
    <w:rsid w:val="003218EF"/>
    <w:rsid w:val="003227AE"/>
    <w:rsid w:val="00323D0A"/>
    <w:rsid w:val="00324AD3"/>
    <w:rsid w:val="00325C02"/>
    <w:rsid w:val="00325E01"/>
    <w:rsid w:val="00325F53"/>
    <w:rsid w:val="00326F14"/>
    <w:rsid w:val="003308D4"/>
    <w:rsid w:val="00332A63"/>
    <w:rsid w:val="00332E72"/>
    <w:rsid w:val="0033371E"/>
    <w:rsid w:val="00336DFF"/>
    <w:rsid w:val="003372B8"/>
    <w:rsid w:val="003424D0"/>
    <w:rsid w:val="003445DC"/>
    <w:rsid w:val="0034491A"/>
    <w:rsid w:val="003450CA"/>
    <w:rsid w:val="00345EEA"/>
    <w:rsid w:val="0034614C"/>
    <w:rsid w:val="0035089E"/>
    <w:rsid w:val="00351898"/>
    <w:rsid w:val="00351FEB"/>
    <w:rsid w:val="003525A9"/>
    <w:rsid w:val="00354481"/>
    <w:rsid w:val="00356601"/>
    <w:rsid w:val="00356D53"/>
    <w:rsid w:val="0035782C"/>
    <w:rsid w:val="00360594"/>
    <w:rsid w:val="00360E6B"/>
    <w:rsid w:val="00361FA8"/>
    <w:rsid w:val="00362FE5"/>
    <w:rsid w:val="00363663"/>
    <w:rsid w:val="00363F71"/>
    <w:rsid w:val="00364894"/>
    <w:rsid w:val="0036550E"/>
    <w:rsid w:val="00365F7E"/>
    <w:rsid w:val="0036725E"/>
    <w:rsid w:val="00371382"/>
    <w:rsid w:val="0037240D"/>
    <w:rsid w:val="00373E26"/>
    <w:rsid w:val="003755F2"/>
    <w:rsid w:val="003761CE"/>
    <w:rsid w:val="003766C4"/>
    <w:rsid w:val="0037787F"/>
    <w:rsid w:val="003778C4"/>
    <w:rsid w:val="003822ED"/>
    <w:rsid w:val="00382946"/>
    <w:rsid w:val="00383F32"/>
    <w:rsid w:val="0038449D"/>
    <w:rsid w:val="00384D70"/>
    <w:rsid w:val="003908A6"/>
    <w:rsid w:val="00391364"/>
    <w:rsid w:val="00392920"/>
    <w:rsid w:val="003966E0"/>
    <w:rsid w:val="003973F2"/>
    <w:rsid w:val="003A0F2C"/>
    <w:rsid w:val="003A3266"/>
    <w:rsid w:val="003A372C"/>
    <w:rsid w:val="003A686E"/>
    <w:rsid w:val="003A6A20"/>
    <w:rsid w:val="003A784A"/>
    <w:rsid w:val="003B209E"/>
    <w:rsid w:val="003B27CE"/>
    <w:rsid w:val="003B2D61"/>
    <w:rsid w:val="003B4472"/>
    <w:rsid w:val="003B46A9"/>
    <w:rsid w:val="003B4D7B"/>
    <w:rsid w:val="003B79C4"/>
    <w:rsid w:val="003C2B7A"/>
    <w:rsid w:val="003C2B7E"/>
    <w:rsid w:val="003C30A4"/>
    <w:rsid w:val="003C4B06"/>
    <w:rsid w:val="003C6206"/>
    <w:rsid w:val="003C6695"/>
    <w:rsid w:val="003D0266"/>
    <w:rsid w:val="003D0A8D"/>
    <w:rsid w:val="003D31F1"/>
    <w:rsid w:val="003D4377"/>
    <w:rsid w:val="003D55AF"/>
    <w:rsid w:val="003D59E1"/>
    <w:rsid w:val="003E0B65"/>
    <w:rsid w:val="003E0DBD"/>
    <w:rsid w:val="003E1F46"/>
    <w:rsid w:val="003E2A7F"/>
    <w:rsid w:val="003E55CF"/>
    <w:rsid w:val="003E5B9B"/>
    <w:rsid w:val="003F14E6"/>
    <w:rsid w:val="003F1F36"/>
    <w:rsid w:val="003F32FC"/>
    <w:rsid w:val="003F363D"/>
    <w:rsid w:val="003F4430"/>
    <w:rsid w:val="003F45DF"/>
    <w:rsid w:val="003F4BC2"/>
    <w:rsid w:val="003F5A1B"/>
    <w:rsid w:val="003F702C"/>
    <w:rsid w:val="003F7455"/>
    <w:rsid w:val="003F7C95"/>
    <w:rsid w:val="00400CB8"/>
    <w:rsid w:val="004040B8"/>
    <w:rsid w:val="00411FC3"/>
    <w:rsid w:val="00412835"/>
    <w:rsid w:val="00413967"/>
    <w:rsid w:val="004151E0"/>
    <w:rsid w:val="00417F18"/>
    <w:rsid w:val="004213F8"/>
    <w:rsid w:val="0042164C"/>
    <w:rsid w:val="00421837"/>
    <w:rsid w:val="004224D1"/>
    <w:rsid w:val="00422CDB"/>
    <w:rsid w:val="004241F0"/>
    <w:rsid w:val="00424758"/>
    <w:rsid w:val="0042561B"/>
    <w:rsid w:val="00425DBB"/>
    <w:rsid w:val="00427782"/>
    <w:rsid w:val="00430CB8"/>
    <w:rsid w:val="00431046"/>
    <w:rsid w:val="00432334"/>
    <w:rsid w:val="00432B3D"/>
    <w:rsid w:val="0043343F"/>
    <w:rsid w:val="00435935"/>
    <w:rsid w:val="004363F5"/>
    <w:rsid w:val="004406FA"/>
    <w:rsid w:val="004439E0"/>
    <w:rsid w:val="00443E4E"/>
    <w:rsid w:val="004442DE"/>
    <w:rsid w:val="0044464F"/>
    <w:rsid w:val="00444F77"/>
    <w:rsid w:val="00445FD1"/>
    <w:rsid w:val="00447D9B"/>
    <w:rsid w:val="004515A6"/>
    <w:rsid w:val="00452405"/>
    <w:rsid w:val="00452D39"/>
    <w:rsid w:val="00453397"/>
    <w:rsid w:val="00455272"/>
    <w:rsid w:val="004553BE"/>
    <w:rsid w:val="00455E2C"/>
    <w:rsid w:val="00456E33"/>
    <w:rsid w:val="00456F7D"/>
    <w:rsid w:val="00460745"/>
    <w:rsid w:val="0046119D"/>
    <w:rsid w:val="0046180C"/>
    <w:rsid w:val="00461ECA"/>
    <w:rsid w:val="004630F6"/>
    <w:rsid w:val="00463A99"/>
    <w:rsid w:val="00464144"/>
    <w:rsid w:val="004647A0"/>
    <w:rsid w:val="00464B61"/>
    <w:rsid w:val="00470BC2"/>
    <w:rsid w:val="00470C04"/>
    <w:rsid w:val="00470C9C"/>
    <w:rsid w:val="00471364"/>
    <w:rsid w:val="00471F3A"/>
    <w:rsid w:val="00475CA0"/>
    <w:rsid w:val="00475E1F"/>
    <w:rsid w:val="00476DCC"/>
    <w:rsid w:val="00477370"/>
    <w:rsid w:val="004776EC"/>
    <w:rsid w:val="00482FB8"/>
    <w:rsid w:val="00483E20"/>
    <w:rsid w:val="00484545"/>
    <w:rsid w:val="00484889"/>
    <w:rsid w:val="00484A0E"/>
    <w:rsid w:val="004860EC"/>
    <w:rsid w:val="00486334"/>
    <w:rsid w:val="00487E97"/>
    <w:rsid w:val="004903C4"/>
    <w:rsid w:val="0049081F"/>
    <w:rsid w:val="004908F1"/>
    <w:rsid w:val="00490B33"/>
    <w:rsid w:val="00491FFA"/>
    <w:rsid w:val="00496D51"/>
    <w:rsid w:val="004A0726"/>
    <w:rsid w:val="004A17C3"/>
    <w:rsid w:val="004A1D82"/>
    <w:rsid w:val="004A2329"/>
    <w:rsid w:val="004A2C1F"/>
    <w:rsid w:val="004A2CA2"/>
    <w:rsid w:val="004A4258"/>
    <w:rsid w:val="004A4A3A"/>
    <w:rsid w:val="004A51BB"/>
    <w:rsid w:val="004A5786"/>
    <w:rsid w:val="004A764D"/>
    <w:rsid w:val="004B34B5"/>
    <w:rsid w:val="004B5184"/>
    <w:rsid w:val="004B606C"/>
    <w:rsid w:val="004B6998"/>
    <w:rsid w:val="004C0EBC"/>
    <w:rsid w:val="004C2742"/>
    <w:rsid w:val="004C3178"/>
    <w:rsid w:val="004D091F"/>
    <w:rsid w:val="004D133C"/>
    <w:rsid w:val="004D2459"/>
    <w:rsid w:val="004D37AC"/>
    <w:rsid w:val="004D3894"/>
    <w:rsid w:val="004D393A"/>
    <w:rsid w:val="004D44BA"/>
    <w:rsid w:val="004D4534"/>
    <w:rsid w:val="004D4FDA"/>
    <w:rsid w:val="004D52F6"/>
    <w:rsid w:val="004D6DEA"/>
    <w:rsid w:val="004E229F"/>
    <w:rsid w:val="004E2CA9"/>
    <w:rsid w:val="004E3DDA"/>
    <w:rsid w:val="004E4101"/>
    <w:rsid w:val="004E49E2"/>
    <w:rsid w:val="004E62DE"/>
    <w:rsid w:val="004E6949"/>
    <w:rsid w:val="004E73AB"/>
    <w:rsid w:val="004E7D61"/>
    <w:rsid w:val="004F17F0"/>
    <w:rsid w:val="004F33D6"/>
    <w:rsid w:val="004F40F1"/>
    <w:rsid w:val="004F44C5"/>
    <w:rsid w:val="00500819"/>
    <w:rsid w:val="00500AE0"/>
    <w:rsid w:val="00500C6A"/>
    <w:rsid w:val="00504198"/>
    <w:rsid w:val="005046C6"/>
    <w:rsid w:val="0050472C"/>
    <w:rsid w:val="005056F8"/>
    <w:rsid w:val="00510BA9"/>
    <w:rsid w:val="005163FC"/>
    <w:rsid w:val="005211D1"/>
    <w:rsid w:val="0052254E"/>
    <w:rsid w:val="00522941"/>
    <w:rsid w:val="00522C3C"/>
    <w:rsid w:val="0052304C"/>
    <w:rsid w:val="00523CC8"/>
    <w:rsid w:val="005250D8"/>
    <w:rsid w:val="00525353"/>
    <w:rsid w:val="00527587"/>
    <w:rsid w:val="00527DB8"/>
    <w:rsid w:val="00527EF8"/>
    <w:rsid w:val="00527FBB"/>
    <w:rsid w:val="00532F92"/>
    <w:rsid w:val="00532FED"/>
    <w:rsid w:val="0053395C"/>
    <w:rsid w:val="00533967"/>
    <w:rsid w:val="00533C77"/>
    <w:rsid w:val="00533FF2"/>
    <w:rsid w:val="005410CF"/>
    <w:rsid w:val="005415ED"/>
    <w:rsid w:val="00541F24"/>
    <w:rsid w:val="00541F8D"/>
    <w:rsid w:val="00542AEB"/>
    <w:rsid w:val="00543A60"/>
    <w:rsid w:val="00544145"/>
    <w:rsid w:val="0054414B"/>
    <w:rsid w:val="0054698A"/>
    <w:rsid w:val="0054799A"/>
    <w:rsid w:val="00551448"/>
    <w:rsid w:val="00551917"/>
    <w:rsid w:val="00551BD3"/>
    <w:rsid w:val="00552A52"/>
    <w:rsid w:val="005536A6"/>
    <w:rsid w:val="005553A2"/>
    <w:rsid w:val="005554D9"/>
    <w:rsid w:val="00560892"/>
    <w:rsid w:val="00560A50"/>
    <w:rsid w:val="00560C3E"/>
    <w:rsid w:val="00561B8B"/>
    <w:rsid w:val="0056246B"/>
    <w:rsid w:val="0056299A"/>
    <w:rsid w:val="00562C17"/>
    <w:rsid w:val="005633C8"/>
    <w:rsid w:val="00563A02"/>
    <w:rsid w:val="00564D8F"/>
    <w:rsid w:val="0056635F"/>
    <w:rsid w:val="0056656B"/>
    <w:rsid w:val="005674C8"/>
    <w:rsid w:val="00567E87"/>
    <w:rsid w:val="005715CE"/>
    <w:rsid w:val="00573301"/>
    <w:rsid w:val="0057703C"/>
    <w:rsid w:val="0057743D"/>
    <w:rsid w:val="00580822"/>
    <w:rsid w:val="0058611D"/>
    <w:rsid w:val="00591AD2"/>
    <w:rsid w:val="005925C5"/>
    <w:rsid w:val="00595F3D"/>
    <w:rsid w:val="005964ED"/>
    <w:rsid w:val="0059720A"/>
    <w:rsid w:val="00597FCF"/>
    <w:rsid w:val="005A0419"/>
    <w:rsid w:val="005A2269"/>
    <w:rsid w:val="005A240D"/>
    <w:rsid w:val="005A542C"/>
    <w:rsid w:val="005A73E3"/>
    <w:rsid w:val="005A74C7"/>
    <w:rsid w:val="005A791C"/>
    <w:rsid w:val="005B2B12"/>
    <w:rsid w:val="005B2B7E"/>
    <w:rsid w:val="005B2E1C"/>
    <w:rsid w:val="005B39ED"/>
    <w:rsid w:val="005B3AF6"/>
    <w:rsid w:val="005B7477"/>
    <w:rsid w:val="005C345C"/>
    <w:rsid w:val="005C6258"/>
    <w:rsid w:val="005D1723"/>
    <w:rsid w:val="005D39C0"/>
    <w:rsid w:val="005D678F"/>
    <w:rsid w:val="005E2B84"/>
    <w:rsid w:val="005E4860"/>
    <w:rsid w:val="005E5090"/>
    <w:rsid w:val="005F00E8"/>
    <w:rsid w:val="005F013B"/>
    <w:rsid w:val="005F1D55"/>
    <w:rsid w:val="005F28FD"/>
    <w:rsid w:val="005F29BD"/>
    <w:rsid w:val="005F2F33"/>
    <w:rsid w:val="005F5026"/>
    <w:rsid w:val="005F585D"/>
    <w:rsid w:val="005F675D"/>
    <w:rsid w:val="005F7D81"/>
    <w:rsid w:val="006014EF"/>
    <w:rsid w:val="00602045"/>
    <w:rsid w:val="00602D95"/>
    <w:rsid w:val="00604B9C"/>
    <w:rsid w:val="00605EF7"/>
    <w:rsid w:val="00605FA5"/>
    <w:rsid w:val="00606D5A"/>
    <w:rsid w:val="00606E76"/>
    <w:rsid w:val="0061019B"/>
    <w:rsid w:val="00611014"/>
    <w:rsid w:val="00611F20"/>
    <w:rsid w:val="006138E5"/>
    <w:rsid w:val="00614DF7"/>
    <w:rsid w:val="00615018"/>
    <w:rsid w:val="00616444"/>
    <w:rsid w:val="00617185"/>
    <w:rsid w:val="00617374"/>
    <w:rsid w:val="00621E1C"/>
    <w:rsid w:val="006221E6"/>
    <w:rsid w:val="006316A0"/>
    <w:rsid w:val="00632D1E"/>
    <w:rsid w:val="00634819"/>
    <w:rsid w:val="00635360"/>
    <w:rsid w:val="00635E48"/>
    <w:rsid w:val="00637E4F"/>
    <w:rsid w:val="0064031D"/>
    <w:rsid w:val="006406A2"/>
    <w:rsid w:val="00641CEF"/>
    <w:rsid w:val="00642CE9"/>
    <w:rsid w:val="00643E8E"/>
    <w:rsid w:val="00646861"/>
    <w:rsid w:val="006504F2"/>
    <w:rsid w:val="006505D4"/>
    <w:rsid w:val="0065219B"/>
    <w:rsid w:val="00653085"/>
    <w:rsid w:val="00654041"/>
    <w:rsid w:val="00655262"/>
    <w:rsid w:val="00655663"/>
    <w:rsid w:val="006559D8"/>
    <w:rsid w:val="006610A8"/>
    <w:rsid w:val="00662C8E"/>
    <w:rsid w:val="006631B0"/>
    <w:rsid w:val="0066497A"/>
    <w:rsid w:val="00665A31"/>
    <w:rsid w:val="00672CDD"/>
    <w:rsid w:val="00672FDC"/>
    <w:rsid w:val="006748B7"/>
    <w:rsid w:val="00675D7A"/>
    <w:rsid w:val="00675FAC"/>
    <w:rsid w:val="00676867"/>
    <w:rsid w:val="00682363"/>
    <w:rsid w:val="0068375D"/>
    <w:rsid w:val="006867B2"/>
    <w:rsid w:val="00686A63"/>
    <w:rsid w:val="006870F9"/>
    <w:rsid w:val="0069120F"/>
    <w:rsid w:val="00692B39"/>
    <w:rsid w:val="00692DF2"/>
    <w:rsid w:val="00694408"/>
    <w:rsid w:val="006A0DA4"/>
    <w:rsid w:val="006A325A"/>
    <w:rsid w:val="006A350D"/>
    <w:rsid w:val="006A5560"/>
    <w:rsid w:val="006A7FA9"/>
    <w:rsid w:val="006B3D97"/>
    <w:rsid w:val="006B670A"/>
    <w:rsid w:val="006C1491"/>
    <w:rsid w:val="006C186B"/>
    <w:rsid w:val="006C18D6"/>
    <w:rsid w:val="006C1A3F"/>
    <w:rsid w:val="006C1B07"/>
    <w:rsid w:val="006C453F"/>
    <w:rsid w:val="006C4DDA"/>
    <w:rsid w:val="006C5AE0"/>
    <w:rsid w:val="006C6429"/>
    <w:rsid w:val="006D03CD"/>
    <w:rsid w:val="006D23E9"/>
    <w:rsid w:val="006D2A0A"/>
    <w:rsid w:val="006D2EBC"/>
    <w:rsid w:val="006D3F6F"/>
    <w:rsid w:val="006D5045"/>
    <w:rsid w:val="006D5080"/>
    <w:rsid w:val="006E0286"/>
    <w:rsid w:val="006E5ADD"/>
    <w:rsid w:val="006E5F61"/>
    <w:rsid w:val="006E6027"/>
    <w:rsid w:val="006E63C4"/>
    <w:rsid w:val="006E6773"/>
    <w:rsid w:val="006E6EF5"/>
    <w:rsid w:val="006E7559"/>
    <w:rsid w:val="006E76F1"/>
    <w:rsid w:val="006F0F08"/>
    <w:rsid w:val="006F1393"/>
    <w:rsid w:val="006F25B1"/>
    <w:rsid w:val="006F32D4"/>
    <w:rsid w:val="006F4D01"/>
    <w:rsid w:val="006F5379"/>
    <w:rsid w:val="006F6CED"/>
    <w:rsid w:val="00700067"/>
    <w:rsid w:val="0070028E"/>
    <w:rsid w:val="007006D5"/>
    <w:rsid w:val="00702950"/>
    <w:rsid w:val="0070374A"/>
    <w:rsid w:val="00705BA2"/>
    <w:rsid w:val="00707F69"/>
    <w:rsid w:val="007104EA"/>
    <w:rsid w:val="007105D8"/>
    <w:rsid w:val="00711864"/>
    <w:rsid w:val="00711C43"/>
    <w:rsid w:val="00713902"/>
    <w:rsid w:val="00713ACB"/>
    <w:rsid w:val="00714864"/>
    <w:rsid w:val="00715549"/>
    <w:rsid w:val="0072211F"/>
    <w:rsid w:val="00724796"/>
    <w:rsid w:val="00725008"/>
    <w:rsid w:val="0072712A"/>
    <w:rsid w:val="00735E55"/>
    <w:rsid w:val="00735EC7"/>
    <w:rsid w:val="0074121E"/>
    <w:rsid w:val="007415B4"/>
    <w:rsid w:val="00741995"/>
    <w:rsid w:val="007429B9"/>
    <w:rsid w:val="007429FF"/>
    <w:rsid w:val="00743836"/>
    <w:rsid w:val="00743FA8"/>
    <w:rsid w:val="00744AC3"/>
    <w:rsid w:val="00745F86"/>
    <w:rsid w:val="007464DE"/>
    <w:rsid w:val="00747BBA"/>
    <w:rsid w:val="00751710"/>
    <w:rsid w:val="00754A72"/>
    <w:rsid w:val="00754D6B"/>
    <w:rsid w:val="0075539F"/>
    <w:rsid w:val="00756D17"/>
    <w:rsid w:val="007571AC"/>
    <w:rsid w:val="00761153"/>
    <w:rsid w:val="007613E5"/>
    <w:rsid w:val="00761D4C"/>
    <w:rsid w:val="00763168"/>
    <w:rsid w:val="00765CD3"/>
    <w:rsid w:val="00766E03"/>
    <w:rsid w:val="00767A48"/>
    <w:rsid w:val="007711E5"/>
    <w:rsid w:val="00771386"/>
    <w:rsid w:val="0077165D"/>
    <w:rsid w:val="00771942"/>
    <w:rsid w:val="00771BC4"/>
    <w:rsid w:val="00774298"/>
    <w:rsid w:val="007748B5"/>
    <w:rsid w:val="0077545D"/>
    <w:rsid w:val="007763FD"/>
    <w:rsid w:val="007764B4"/>
    <w:rsid w:val="00780CE7"/>
    <w:rsid w:val="00782992"/>
    <w:rsid w:val="007848C5"/>
    <w:rsid w:val="00785055"/>
    <w:rsid w:val="0078538F"/>
    <w:rsid w:val="0078591C"/>
    <w:rsid w:val="007867C1"/>
    <w:rsid w:val="007878BE"/>
    <w:rsid w:val="00787A1C"/>
    <w:rsid w:val="00794995"/>
    <w:rsid w:val="00794A1B"/>
    <w:rsid w:val="007968E2"/>
    <w:rsid w:val="007970B2"/>
    <w:rsid w:val="007973C1"/>
    <w:rsid w:val="007975A9"/>
    <w:rsid w:val="00797BBA"/>
    <w:rsid w:val="007A0BA3"/>
    <w:rsid w:val="007A1160"/>
    <w:rsid w:val="007A44A4"/>
    <w:rsid w:val="007A489B"/>
    <w:rsid w:val="007A4E2D"/>
    <w:rsid w:val="007B001B"/>
    <w:rsid w:val="007B138A"/>
    <w:rsid w:val="007B1FBC"/>
    <w:rsid w:val="007B4204"/>
    <w:rsid w:val="007B5C41"/>
    <w:rsid w:val="007B6C83"/>
    <w:rsid w:val="007B7E2F"/>
    <w:rsid w:val="007C0D58"/>
    <w:rsid w:val="007C0EAB"/>
    <w:rsid w:val="007C2196"/>
    <w:rsid w:val="007C223B"/>
    <w:rsid w:val="007C29D2"/>
    <w:rsid w:val="007C2D44"/>
    <w:rsid w:val="007C32C0"/>
    <w:rsid w:val="007C49F9"/>
    <w:rsid w:val="007C65F2"/>
    <w:rsid w:val="007C694B"/>
    <w:rsid w:val="007C7B51"/>
    <w:rsid w:val="007D069B"/>
    <w:rsid w:val="007D35CE"/>
    <w:rsid w:val="007D3CF4"/>
    <w:rsid w:val="007D4185"/>
    <w:rsid w:val="007D4A41"/>
    <w:rsid w:val="007D59AC"/>
    <w:rsid w:val="007D5BBC"/>
    <w:rsid w:val="007D70EE"/>
    <w:rsid w:val="007D731E"/>
    <w:rsid w:val="007E11F9"/>
    <w:rsid w:val="007E19C5"/>
    <w:rsid w:val="007E1A97"/>
    <w:rsid w:val="007E501C"/>
    <w:rsid w:val="007E5940"/>
    <w:rsid w:val="007E5C09"/>
    <w:rsid w:val="007E677F"/>
    <w:rsid w:val="007E7595"/>
    <w:rsid w:val="007F0CD7"/>
    <w:rsid w:val="007F11BB"/>
    <w:rsid w:val="007F2AD3"/>
    <w:rsid w:val="007F5008"/>
    <w:rsid w:val="007F5739"/>
    <w:rsid w:val="007F7A12"/>
    <w:rsid w:val="007F7FB7"/>
    <w:rsid w:val="00801701"/>
    <w:rsid w:val="00801E64"/>
    <w:rsid w:val="00802100"/>
    <w:rsid w:val="008028C1"/>
    <w:rsid w:val="0080348E"/>
    <w:rsid w:val="0080352D"/>
    <w:rsid w:val="00803E6A"/>
    <w:rsid w:val="00805AFD"/>
    <w:rsid w:val="00805E94"/>
    <w:rsid w:val="0080672D"/>
    <w:rsid w:val="00810FB5"/>
    <w:rsid w:val="00812544"/>
    <w:rsid w:val="00812E67"/>
    <w:rsid w:val="00815934"/>
    <w:rsid w:val="00816862"/>
    <w:rsid w:val="00816C2C"/>
    <w:rsid w:val="00817F34"/>
    <w:rsid w:val="00820714"/>
    <w:rsid w:val="00820C02"/>
    <w:rsid w:val="00822F31"/>
    <w:rsid w:val="00825021"/>
    <w:rsid w:val="00825D45"/>
    <w:rsid w:val="008268AC"/>
    <w:rsid w:val="008272D5"/>
    <w:rsid w:val="008321DF"/>
    <w:rsid w:val="00832636"/>
    <w:rsid w:val="00832788"/>
    <w:rsid w:val="00832F42"/>
    <w:rsid w:val="00833B2A"/>
    <w:rsid w:val="0083544D"/>
    <w:rsid w:val="0083606C"/>
    <w:rsid w:val="0083771A"/>
    <w:rsid w:val="00841194"/>
    <w:rsid w:val="00841599"/>
    <w:rsid w:val="00843C77"/>
    <w:rsid w:val="008447E7"/>
    <w:rsid w:val="00844CEA"/>
    <w:rsid w:val="00844EE9"/>
    <w:rsid w:val="00845D1B"/>
    <w:rsid w:val="008468DD"/>
    <w:rsid w:val="00851433"/>
    <w:rsid w:val="00851E90"/>
    <w:rsid w:val="00852BC4"/>
    <w:rsid w:val="00852DBC"/>
    <w:rsid w:val="008537DE"/>
    <w:rsid w:val="0085447E"/>
    <w:rsid w:val="00856F25"/>
    <w:rsid w:val="008619FD"/>
    <w:rsid w:val="0086287F"/>
    <w:rsid w:val="00865E97"/>
    <w:rsid w:val="008708B8"/>
    <w:rsid w:val="00870DD8"/>
    <w:rsid w:val="0087149E"/>
    <w:rsid w:val="0087451F"/>
    <w:rsid w:val="008748AE"/>
    <w:rsid w:val="00875874"/>
    <w:rsid w:val="008804D7"/>
    <w:rsid w:val="00880AE0"/>
    <w:rsid w:val="00880EC0"/>
    <w:rsid w:val="0088230D"/>
    <w:rsid w:val="00885581"/>
    <w:rsid w:val="0089144C"/>
    <w:rsid w:val="0089184E"/>
    <w:rsid w:val="00893B60"/>
    <w:rsid w:val="00894458"/>
    <w:rsid w:val="008957B8"/>
    <w:rsid w:val="00895C3A"/>
    <w:rsid w:val="00896980"/>
    <w:rsid w:val="00897A7C"/>
    <w:rsid w:val="008A08B5"/>
    <w:rsid w:val="008A57CB"/>
    <w:rsid w:val="008A63FC"/>
    <w:rsid w:val="008A7227"/>
    <w:rsid w:val="008B321C"/>
    <w:rsid w:val="008B637E"/>
    <w:rsid w:val="008B6399"/>
    <w:rsid w:val="008C2855"/>
    <w:rsid w:val="008C2A3C"/>
    <w:rsid w:val="008C7924"/>
    <w:rsid w:val="008D0055"/>
    <w:rsid w:val="008D168E"/>
    <w:rsid w:val="008D1B9E"/>
    <w:rsid w:val="008D37C6"/>
    <w:rsid w:val="008D541B"/>
    <w:rsid w:val="008D5A34"/>
    <w:rsid w:val="008D61A6"/>
    <w:rsid w:val="008D61C9"/>
    <w:rsid w:val="008D6541"/>
    <w:rsid w:val="008D7432"/>
    <w:rsid w:val="008E0716"/>
    <w:rsid w:val="008E211C"/>
    <w:rsid w:val="008E2860"/>
    <w:rsid w:val="008E4284"/>
    <w:rsid w:val="008E42E9"/>
    <w:rsid w:val="008E5597"/>
    <w:rsid w:val="008E5A30"/>
    <w:rsid w:val="008F0BCB"/>
    <w:rsid w:val="008F0BF9"/>
    <w:rsid w:val="008F2507"/>
    <w:rsid w:val="008F3511"/>
    <w:rsid w:val="008F3571"/>
    <w:rsid w:val="008F4ADB"/>
    <w:rsid w:val="008F52AB"/>
    <w:rsid w:val="008F572C"/>
    <w:rsid w:val="008F746F"/>
    <w:rsid w:val="008F7594"/>
    <w:rsid w:val="008F7D1D"/>
    <w:rsid w:val="00900B1B"/>
    <w:rsid w:val="00902D50"/>
    <w:rsid w:val="00902EE2"/>
    <w:rsid w:val="00904167"/>
    <w:rsid w:val="009047C5"/>
    <w:rsid w:val="009049D3"/>
    <w:rsid w:val="009068E9"/>
    <w:rsid w:val="00906B02"/>
    <w:rsid w:val="009115FC"/>
    <w:rsid w:val="009118EE"/>
    <w:rsid w:val="00911936"/>
    <w:rsid w:val="00911DE8"/>
    <w:rsid w:val="00913F34"/>
    <w:rsid w:val="00914279"/>
    <w:rsid w:val="00917310"/>
    <w:rsid w:val="009204F6"/>
    <w:rsid w:val="00920EF0"/>
    <w:rsid w:val="00921640"/>
    <w:rsid w:val="0092218E"/>
    <w:rsid w:val="00922D03"/>
    <w:rsid w:val="0092399E"/>
    <w:rsid w:val="00924973"/>
    <w:rsid w:val="00926288"/>
    <w:rsid w:val="0093011C"/>
    <w:rsid w:val="00933238"/>
    <w:rsid w:val="00934B3A"/>
    <w:rsid w:val="009366F6"/>
    <w:rsid w:val="00936D86"/>
    <w:rsid w:val="00937717"/>
    <w:rsid w:val="00937E45"/>
    <w:rsid w:val="00941789"/>
    <w:rsid w:val="0094215F"/>
    <w:rsid w:val="00942621"/>
    <w:rsid w:val="00943963"/>
    <w:rsid w:val="009441C2"/>
    <w:rsid w:val="009445E7"/>
    <w:rsid w:val="009458AC"/>
    <w:rsid w:val="00947140"/>
    <w:rsid w:val="00947B2F"/>
    <w:rsid w:val="00950A36"/>
    <w:rsid w:val="0095148F"/>
    <w:rsid w:val="00951819"/>
    <w:rsid w:val="00951CF2"/>
    <w:rsid w:val="00952979"/>
    <w:rsid w:val="009548EA"/>
    <w:rsid w:val="00954982"/>
    <w:rsid w:val="00955CA6"/>
    <w:rsid w:val="009611B1"/>
    <w:rsid w:val="00961BFA"/>
    <w:rsid w:val="009622F3"/>
    <w:rsid w:val="009627C8"/>
    <w:rsid w:val="009631CF"/>
    <w:rsid w:val="009633CD"/>
    <w:rsid w:val="009650C1"/>
    <w:rsid w:val="009652BC"/>
    <w:rsid w:val="00966536"/>
    <w:rsid w:val="00967CE9"/>
    <w:rsid w:val="00971F92"/>
    <w:rsid w:val="0097469A"/>
    <w:rsid w:val="00974A51"/>
    <w:rsid w:val="00975E35"/>
    <w:rsid w:val="00976DBF"/>
    <w:rsid w:val="00977206"/>
    <w:rsid w:val="00977C51"/>
    <w:rsid w:val="009800DE"/>
    <w:rsid w:val="0098163B"/>
    <w:rsid w:val="00981645"/>
    <w:rsid w:val="0098217E"/>
    <w:rsid w:val="0098370C"/>
    <w:rsid w:val="00983C6C"/>
    <w:rsid w:val="00984A6B"/>
    <w:rsid w:val="0098528F"/>
    <w:rsid w:val="0098708F"/>
    <w:rsid w:val="009870E9"/>
    <w:rsid w:val="00990890"/>
    <w:rsid w:val="00991B03"/>
    <w:rsid w:val="00992723"/>
    <w:rsid w:val="00993406"/>
    <w:rsid w:val="009948D2"/>
    <w:rsid w:val="0099759D"/>
    <w:rsid w:val="009A0592"/>
    <w:rsid w:val="009A3AC6"/>
    <w:rsid w:val="009A4BB9"/>
    <w:rsid w:val="009A53DD"/>
    <w:rsid w:val="009A72C2"/>
    <w:rsid w:val="009B0145"/>
    <w:rsid w:val="009B1228"/>
    <w:rsid w:val="009B2D53"/>
    <w:rsid w:val="009B32D6"/>
    <w:rsid w:val="009B39CE"/>
    <w:rsid w:val="009B5F27"/>
    <w:rsid w:val="009B7016"/>
    <w:rsid w:val="009C0945"/>
    <w:rsid w:val="009C16D4"/>
    <w:rsid w:val="009C3AEA"/>
    <w:rsid w:val="009C4D80"/>
    <w:rsid w:val="009C5AFC"/>
    <w:rsid w:val="009C7868"/>
    <w:rsid w:val="009D00F9"/>
    <w:rsid w:val="009D14A6"/>
    <w:rsid w:val="009D265D"/>
    <w:rsid w:val="009D39A7"/>
    <w:rsid w:val="009D5038"/>
    <w:rsid w:val="009D50A8"/>
    <w:rsid w:val="009D5AB5"/>
    <w:rsid w:val="009D75CD"/>
    <w:rsid w:val="009D77AA"/>
    <w:rsid w:val="009E0447"/>
    <w:rsid w:val="009E2987"/>
    <w:rsid w:val="009E40AB"/>
    <w:rsid w:val="009E427A"/>
    <w:rsid w:val="009E4E68"/>
    <w:rsid w:val="009E508E"/>
    <w:rsid w:val="009E6552"/>
    <w:rsid w:val="009E7B63"/>
    <w:rsid w:val="009E7D7D"/>
    <w:rsid w:val="009F1381"/>
    <w:rsid w:val="009F1873"/>
    <w:rsid w:val="009F1D9E"/>
    <w:rsid w:val="009F49AC"/>
    <w:rsid w:val="009F4C8B"/>
    <w:rsid w:val="009F59F9"/>
    <w:rsid w:val="009F5AD8"/>
    <w:rsid w:val="009F61B9"/>
    <w:rsid w:val="009F665F"/>
    <w:rsid w:val="00A0212C"/>
    <w:rsid w:val="00A0366D"/>
    <w:rsid w:val="00A04A66"/>
    <w:rsid w:val="00A050EB"/>
    <w:rsid w:val="00A05DB2"/>
    <w:rsid w:val="00A10155"/>
    <w:rsid w:val="00A113C5"/>
    <w:rsid w:val="00A11BB2"/>
    <w:rsid w:val="00A126FA"/>
    <w:rsid w:val="00A12D0D"/>
    <w:rsid w:val="00A12D49"/>
    <w:rsid w:val="00A13608"/>
    <w:rsid w:val="00A13E4C"/>
    <w:rsid w:val="00A13E4E"/>
    <w:rsid w:val="00A14024"/>
    <w:rsid w:val="00A14455"/>
    <w:rsid w:val="00A1449F"/>
    <w:rsid w:val="00A20685"/>
    <w:rsid w:val="00A22303"/>
    <w:rsid w:val="00A22375"/>
    <w:rsid w:val="00A231C8"/>
    <w:rsid w:val="00A23466"/>
    <w:rsid w:val="00A23979"/>
    <w:rsid w:val="00A258F3"/>
    <w:rsid w:val="00A260BC"/>
    <w:rsid w:val="00A26BF7"/>
    <w:rsid w:val="00A2777C"/>
    <w:rsid w:val="00A27C55"/>
    <w:rsid w:val="00A31124"/>
    <w:rsid w:val="00A33470"/>
    <w:rsid w:val="00A34816"/>
    <w:rsid w:val="00A34B65"/>
    <w:rsid w:val="00A3681A"/>
    <w:rsid w:val="00A37A52"/>
    <w:rsid w:val="00A4115F"/>
    <w:rsid w:val="00A41FB1"/>
    <w:rsid w:val="00A44D4A"/>
    <w:rsid w:val="00A45001"/>
    <w:rsid w:val="00A52632"/>
    <w:rsid w:val="00A52F67"/>
    <w:rsid w:val="00A53E5D"/>
    <w:rsid w:val="00A561A0"/>
    <w:rsid w:val="00A56AE3"/>
    <w:rsid w:val="00A56BA3"/>
    <w:rsid w:val="00A57B11"/>
    <w:rsid w:val="00A6077E"/>
    <w:rsid w:val="00A60D8C"/>
    <w:rsid w:val="00A61DAD"/>
    <w:rsid w:val="00A6252E"/>
    <w:rsid w:val="00A63691"/>
    <w:rsid w:val="00A65CD5"/>
    <w:rsid w:val="00A65F5C"/>
    <w:rsid w:val="00A66B3F"/>
    <w:rsid w:val="00A67D82"/>
    <w:rsid w:val="00A67E53"/>
    <w:rsid w:val="00A70732"/>
    <w:rsid w:val="00A71359"/>
    <w:rsid w:val="00A715CF"/>
    <w:rsid w:val="00A715F1"/>
    <w:rsid w:val="00A728E9"/>
    <w:rsid w:val="00A7343F"/>
    <w:rsid w:val="00A7494E"/>
    <w:rsid w:val="00A75EB4"/>
    <w:rsid w:val="00A7669A"/>
    <w:rsid w:val="00A770F6"/>
    <w:rsid w:val="00A8005C"/>
    <w:rsid w:val="00A80228"/>
    <w:rsid w:val="00A821CA"/>
    <w:rsid w:val="00A82727"/>
    <w:rsid w:val="00A837A1"/>
    <w:rsid w:val="00A84FBE"/>
    <w:rsid w:val="00A86420"/>
    <w:rsid w:val="00A90D47"/>
    <w:rsid w:val="00A90D9C"/>
    <w:rsid w:val="00A90EBE"/>
    <w:rsid w:val="00A9293C"/>
    <w:rsid w:val="00A94634"/>
    <w:rsid w:val="00A9596E"/>
    <w:rsid w:val="00A95B5C"/>
    <w:rsid w:val="00A95E56"/>
    <w:rsid w:val="00A9646D"/>
    <w:rsid w:val="00A96600"/>
    <w:rsid w:val="00AA4110"/>
    <w:rsid w:val="00AA52FE"/>
    <w:rsid w:val="00AA57E2"/>
    <w:rsid w:val="00AA5AFD"/>
    <w:rsid w:val="00AA6516"/>
    <w:rsid w:val="00AA664B"/>
    <w:rsid w:val="00AB21C8"/>
    <w:rsid w:val="00AB333C"/>
    <w:rsid w:val="00AB35B8"/>
    <w:rsid w:val="00AB3966"/>
    <w:rsid w:val="00AB463E"/>
    <w:rsid w:val="00AC07DC"/>
    <w:rsid w:val="00AC1344"/>
    <w:rsid w:val="00AC28EE"/>
    <w:rsid w:val="00AC5447"/>
    <w:rsid w:val="00AC65E3"/>
    <w:rsid w:val="00AC6B83"/>
    <w:rsid w:val="00AD0138"/>
    <w:rsid w:val="00AD08EE"/>
    <w:rsid w:val="00AD0AD2"/>
    <w:rsid w:val="00AD1C05"/>
    <w:rsid w:val="00AD2A9C"/>
    <w:rsid w:val="00AD3FCC"/>
    <w:rsid w:val="00AD64C9"/>
    <w:rsid w:val="00AD6ED5"/>
    <w:rsid w:val="00AD7342"/>
    <w:rsid w:val="00AE03C6"/>
    <w:rsid w:val="00AE0EF6"/>
    <w:rsid w:val="00AE228E"/>
    <w:rsid w:val="00AE503D"/>
    <w:rsid w:val="00AE6CA9"/>
    <w:rsid w:val="00AE7BC6"/>
    <w:rsid w:val="00AF00E1"/>
    <w:rsid w:val="00AF0309"/>
    <w:rsid w:val="00AF0641"/>
    <w:rsid w:val="00AF07E7"/>
    <w:rsid w:val="00AF0D06"/>
    <w:rsid w:val="00AF1581"/>
    <w:rsid w:val="00AF172D"/>
    <w:rsid w:val="00AF1BB3"/>
    <w:rsid w:val="00AF2043"/>
    <w:rsid w:val="00AF449D"/>
    <w:rsid w:val="00AF7A80"/>
    <w:rsid w:val="00B0488B"/>
    <w:rsid w:val="00B048CA"/>
    <w:rsid w:val="00B04AAB"/>
    <w:rsid w:val="00B06775"/>
    <w:rsid w:val="00B06930"/>
    <w:rsid w:val="00B102BD"/>
    <w:rsid w:val="00B106C9"/>
    <w:rsid w:val="00B10CC4"/>
    <w:rsid w:val="00B1319E"/>
    <w:rsid w:val="00B20694"/>
    <w:rsid w:val="00B22071"/>
    <w:rsid w:val="00B22108"/>
    <w:rsid w:val="00B23D73"/>
    <w:rsid w:val="00B259CB"/>
    <w:rsid w:val="00B25FAA"/>
    <w:rsid w:val="00B26DF2"/>
    <w:rsid w:val="00B27947"/>
    <w:rsid w:val="00B27B24"/>
    <w:rsid w:val="00B347D9"/>
    <w:rsid w:val="00B34D45"/>
    <w:rsid w:val="00B35A2C"/>
    <w:rsid w:val="00B35C8B"/>
    <w:rsid w:val="00B4072D"/>
    <w:rsid w:val="00B40C57"/>
    <w:rsid w:val="00B422D4"/>
    <w:rsid w:val="00B43FFC"/>
    <w:rsid w:val="00B44A27"/>
    <w:rsid w:val="00B44C9F"/>
    <w:rsid w:val="00B467E9"/>
    <w:rsid w:val="00B51D50"/>
    <w:rsid w:val="00B55381"/>
    <w:rsid w:val="00B55E29"/>
    <w:rsid w:val="00B571A9"/>
    <w:rsid w:val="00B60C33"/>
    <w:rsid w:val="00B619B5"/>
    <w:rsid w:val="00B62322"/>
    <w:rsid w:val="00B62344"/>
    <w:rsid w:val="00B63D74"/>
    <w:rsid w:val="00B64F88"/>
    <w:rsid w:val="00B65863"/>
    <w:rsid w:val="00B65B79"/>
    <w:rsid w:val="00B70690"/>
    <w:rsid w:val="00B708DD"/>
    <w:rsid w:val="00B71F11"/>
    <w:rsid w:val="00B73CA4"/>
    <w:rsid w:val="00B74B22"/>
    <w:rsid w:val="00B7625E"/>
    <w:rsid w:val="00B770EF"/>
    <w:rsid w:val="00B771B9"/>
    <w:rsid w:val="00B772A6"/>
    <w:rsid w:val="00B80DD3"/>
    <w:rsid w:val="00B81241"/>
    <w:rsid w:val="00B840E1"/>
    <w:rsid w:val="00B8476B"/>
    <w:rsid w:val="00B84B8B"/>
    <w:rsid w:val="00B84F2A"/>
    <w:rsid w:val="00B870FE"/>
    <w:rsid w:val="00B87BBD"/>
    <w:rsid w:val="00B87D9A"/>
    <w:rsid w:val="00B91672"/>
    <w:rsid w:val="00B939C1"/>
    <w:rsid w:val="00B9431F"/>
    <w:rsid w:val="00B95D83"/>
    <w:rsid w:val="00B97B10"/>
    <w:rsid w:val="00BA1DC0"/>
    <w:rsid w:val="00BA63F4"/>
    <w:rsid w:val="00BA723F"/>
    <w:rsid w:val="00BA7F1D"/>
    <w:rsid w:val="00BB0915"/>
    <w:rsid w:val="00BB267D"/>
    <w:rsid w:val="00BB2819"/>
    <w:rsid w:val="00BB2D53"/>
    <w:rsid w:val="00BB2F8E"/>
    <w:rsid w:val="00BB34AC"/>
    <w:rsid w:val="00BB3AC1"/>
    <w:rsid w:val="00BB6510"/>
    <w:rsid w:val="00BB69B8"/>
    <w:rsid w:val="00BC2071"/>
    <w:rsid w:val="00BC2524"/>
    <w:rsid w:val="00BC2F67"/>
    <w:rsid w:val="00BC36C2"/>
    <w:rsid w:val="00BC43EB"/>
    <w:rsid w:val="00BC4F7C"/>
    <w:rsid w:val="00BC51A1"/>
    <w:rsid w:val="00BC533F"/>
    <w:rsid w:val="00BC683F"/>
    <w:rsid w:val="00BC7829"/>
    <w:rsid w:val="00BC7C31"/>
    <w:rsid w:val="00BD21EF"/>
    <w:rsid w:val="00BD2C92"/>
    <w:rsid w:val="00BD4C07"/>
    <w:rsid w:val="00BD4E29"/>
    <w:rsid w:val="00BD5CB0"/>
    <w:rsid w:val="00BE1A02"/>
    <w:rsid w:val="00BE680C"/>
    <w:rsid w:val="00BE6C05"/>
    <w:rsid w:val="00BF07B0"/>
    <w:rsid w:val="00BF156C"/>
    <w:rsid w:val="00BF3390"/>
    <w:rsid w:val="00BF3F46"/>
    <w:rsid w:val="00BF5D33"/>
    <w:rsid w:val="00BF5FCF"/>
    <w:rsid w:val="00BF61F9"/>
    <w:rsid w:val="00BF6A90"/>
    <w:rsid w:val="00C002B0"/>
    <w:rsid w:val="00C04286"/>
    <w:rsid w:val="00C05109"/>
    <w:rsid w:val="00C06CFA"/>
    <w:rsid w:val="00C07288"/>
    <w:rsid w:val="00C0766D"/>
    <w:rsid w:val="00C10B18"/>
    <w:rsid w:val="00C120FD"/>
    <w:rsid w:val="00C12A4D"/>
    <w:rsid w:val="00C14387"/>
    <w:rsid w:val="00C15EA6"/>
    <w:rsid w:val="00C16876"/>
    <w:rsid w:val="00C16DE9"/>
    <w:rsid w:val="00C1791C"/>
    <w:rsid w:val="00C2042C"/>
    <w:rsid w:val="00C20D02"/>
    <w:rsid w:val="00C22026"/>
    <w:rsid w:val="00C22597"/>
    <w:rsid w:val="00C231DA"/>
    <w:rsid w:val="00C235FB"/>
    <w:rsid w:val="00C23748"/>
    <w:rsid w:val="00C252AD"/>
    <w:rsid w:val="00C257B2"/>
    <w:rsid w:val="00C26C18"/>
    <w:rsid w:val="00C30FF9"/>
    <w:rsid w:val="00C33515"/>
    <w:rsid w:val="00C33CB9"/>
    <w:rsid w:val="00C367D3"/>
    <w:rsid w:val="00C370FE"/>
    <w:rsid w:val="00C40622"/>
    <w:rsid w:val="00C414A0"/>
    <w:rsid w:val="00C4250F"/>
    <w:rsid w:val="00C42AE0"/>
    <w:rsid w:val="00C4363F"/>
    <w:rsid w:val="00C43852"/>
    <w:rsid w:val="00C439BB"/>
    <w:rsid w:val="00C472B0"/>
    <w:rsid w:val="00C47804"/>
    <w:rsid w:val="00C47C7B"/>
    <w:rsid w:val="00C51A7B"/>
    <w:rsid w:val="00C51D57"/>
    <w:rsid w:val="00C53DFE"/>
    <w:rsid w:val="00C54AF9"/>
    <w:rsid w:val="00C54FB1"/>
    <w:rsid w:val="00C55321"/>
    <w:rsid w:val="00C563AF"/>
    <w:rsid w:val="00C563F5"/>
    <w:rsid w:val="00C56FB5"/>
    <w:rsid w:val="00C62333"/>
    <w:rsid w:val="00C62FE0"/>
    <w:rsid w:val="00C652B7"/>
    <w:rsid w:val="00C65671"/>
    <w:rsid w:val="00C6567E"/>
    <w:rsid w:val="00C65F75"/>
    <w:rsid w:val="00C66089"/>
    <w:rsid w:val="00C66F69"/>
    <w:rsid w:val="00C70ADC"/>
    <w:rsid w:val="00C72BC2"/>
    <w:rsid w:val="00C73A9C"/>
    <w:rsid w:val="00C74096"/>
    <w:rsid w:val="00C7468B"/>
    <w:rsid w:val="00C74BF3"/>
    <w:rsid w:val="00C74D95"/>
    <w:rsid w:val="00C76E8B"/>
    <w:rsid w:val="00C83710"/>
    <w:rsid w:val="00C936DD"/>
    <w:rsid w:val="00C94375"/>
    <w:rsid w:val="00C94BA0"/>
    <w:rsid w:val="00C9540F"/>
    <w:rsid w:val="00C956D7"/>
    <w:rsid w:val="00C9584C"/>
    <w:rsid w:val="00C97761"/>
    <w:rsid w:val="00C97C26"/>
    <w:rsid w:val="00C97D5D"/>
    <w:rsid w:val="00CA0269"/>
    <w:rsid w:val="00CA037D"/>
    <w:rsid w:val="00CA0B01"/>
    <w:rsid w:val="00CA0D95"/>
    <w:rsid w:val="00CA4149"/>
    <w:rsid w:val="00CA5C5C"/>
    <w:rsid w:val="00CA6D9C"/>
    <w:rsid w:val="00CB08D2"/>
    <w:rsid w:val="00CB2FE4"/>
    <w:rsid w:val="00CB312F"/>
    <w:rsid w:val="00CB39B7"/>
    <w:rsid w:val="00CB45C7"/>
    <w:rsid w:val="00CB7568"/>
    <w:rsid w:val="00CC3366"/>
    <w:rsid w:val="00CC4459"/>
    <w:rsid w:val="00CC4FE8"/>
    <w:rsid w:val="00CC688F"/>
    <w:rsid w:val="00CD01F6"/>
    <w:rsid w:val="00CD206B"/>
    <w:rsid w:val="00CD259C"/>
    <w:rsid w:val="00CD42CB"/>
    <w:rsid w:val="00CD5B28"/>
    <w:rsid w:val="00CD6CA7"/>
    <w:rsid w:val="00CE010B"/>
    <w:rsid w:val="00CE0E10"/>
    <w:rsid w:val="00CE4532"/>
    <w:rsid w:val="00CE6FF4"/>
    <w:rsid w:val="00CF1630"/>
    <w:rsid w:val="00CF55CC"/>
    <w:rsid w:val="00CF6A80"/>
    <w:rsid w:val="00D0029C"/>
    <w:rsid w:val="00D030D0"/>
    <w:rsid w:val="00D03B39"/>
    <w:rsid w:val="00D03E43"/>
    <w:rsid w:val="00D0458D"/>
    <w:rsid w:val="00D0643D"/>
    <w:rsid w:val="00D06F56"/>
    <w:rsid w:val="00D10F30"/>
    <w:rsid w:val="00D1120F"/>
    <w:rsid w:val="00D11EF7"/>
    <w:rsid w:val="00D12E6E"/>
    <w:rsid w:val="00D200DD"/>
    <w:rsid w:val="00D24562"/>
    <w:rsid w:val="00D247E1"/>
    <w:rsid w:val="00D24F9C"/>
    <w:rsid w:val="00D25A1A"/>
    <w:rsid w:val="00D26F52"/>
    <w:rsid w:val="00D27BD2"/>
    <w:rsid w:val="00D310F2"/>
    <w:rsid w:val="00D34267"/>
    <w:rsid w:val="00D34CF9"/>
    <w:rsid w:val="00D3556E"/>
    <w:rsid w:val="00D35EE9"/>
    <w:rsid w:val="00D36015"/>
    <w:rsid w:val="00D36554"/>
    <w:rsid w:val="00D36F4F"/>
    <w:rsid w:val="00D37AE4"/>
    <w:rsid w:val="00D40531"/>
    <w:rsid w:val="00D40C21"/>
    <w:rsid w:val="00D415E9"/>
    <w:rsid w:val="00D4565F"/>
    <w:rsid w:val="00D47FD6"/>
    <w:rsid w:val="00D54FC6"/>
    <w:rsid w:val="00D55C72"/>
    <w:rsid w:val="00D56FAE"/>
    <w:rsid w:val="00D5790B"/>
    <w:rsid w:val="00D57FB7"/>
    <w:rsid w:val="00D614EC"/>
    <w:rsid w:val="00D617F5"/>
    <w:rsid w:val="00D61C15"/>
    <w:rsid w:val="00D621E6"/>
    <w:rsid w:val="00D62519"/>
    <w:rsid w:val="00D625C5"/>
    <w:rsid w:val="00D6261C"/>
    <w:rsid w:val="00D62D41"/>
    <w:rsid w:val="00D637ED"/>
    <w:rsid w:val="00D6381E"/>
    <w:rsid w:val="00D63A19"/>
    <w:rsid w:val="00D664BD"/>
    <w:rsid w:val="00D705A2"/>
    <w:rsid w:val="00D71EF7"/>
    <w:rsid w:val="00D7522A"/>
    <w:rsid w:val="00D75CCE"/>
    <w:rsid w:val="00D76671"/>
    <w:rsid w:val="00D80FA3"/>
    <w:rsid w:val="00D82080"/>
    <w:rsid w:val="00D8539D"/>
    <w:rsid w:val="00D90C40"/>
    <w:rsid w:val="00D92394"/>
    <w:rsid w:val="00D9264C"/>
    <w:rsid w:val="00D92DE3"/>
    <w:rsid w:val="00D94A9F"/>
    <w:rsid w:val="00D9769E"/>
    <w:rsid w:val="00DA0E68"/>
    <w:rsid w:val="00DA188F"/>
    <w:rsid w:val="00DA3AF0"/>
    <w:rsid w:val="00DA5687"/>
    <w:rsid w:val="00DA70F8"/>
    <w:rsid w:val="00DA7A92"/>
    <w:rsid w:val="00DB0218"/>
    <w:rsid w:val="00DB0CBA"/>
    <w:rsid w:val="00DB4103"/>
    <w:rsid w:val="00DB6225"/>
    <w:rsid w:val="00DB6969"/>
    <w:rsid w:val="00DB7AFD"/>
    <w:rsid w:val="00DC0E8A"/>
    <w:rsid w:val="00DC4830"/>
    <w:rsid w:val="00DD06A6"/>
    <w:rsid w:val="00DD0A53"/>
    <w:rsid w:val="00DD11C7"/>
    <w:rsid w:val="00DD15D1"/>
    <w:rsid w:val="00DD1643"/>
    <w:rsid w:val="00DD1904"/>
    <w:rsid w:val="00DD1E57"/>
    <w:rsid w:val="00DD2668"/>
    <w:rsid w:val="00DD2BA1"/>
    <w:rsid w:val="00DD428F"/>
    <w:rsid w:val="00DD56D3"/>
    <w:rsid w:val="00DD63B6"/>
    <w:rsid w:val="00DE03F6"/>
    <w:rsid w:val="00DE33FF"/>
    <w:rsid w:val="00DE4315"/>
    <w:rsid w:val="00DE4566"/>
    <w:rsid w:val="00DE4E30"/>
    <w:rsid w:val="00DE5C63"/>
    <w:rsid w:val="00DE656B"/>
    <w:rsid w:val="00DE7C33"/>
    <w:rsid w:val="00DF0E6D"/>
    <w:rsid w:val="00DF1346"/>
    <w:rsid w:val="00DF26A9"/>
    <w:rsid w:val="00DF7ABF"/>
    <w:rsid w:val="00DF7B25"/>
    <w:rsid w:val="00E00B26"/>
    <w:rsid w:val="00E00DE0"/>
    <w:rsid w:val="00E00E2C"/>
    <w:rsid w:val="00E01EBB"/>
    <w:rsid w:val="00E0252A"/>
    <w:rsid w:val="00E038CA"/>
    <w:rsid w:val="00E104B7"/>
    <w:rsid w:val="00E11119"/>
    <w:rsid w:val="00E11590"/>
    <w:rsid w:val="00E13364"/>
    <w:rsid w:val="00E13A10"/>
    <w:rsid w:val="00E13A24"/>
    <w:rsid w:val="00E14217"/>
    <w:rsid w:val="00E14272"/>
    <w:rsid w:val="00E1451B"/>
    <w:rsid w:val="00E1555E"/>
    <w:rsid w:val="00E15A7F"/>
    <w:rsid w:val="00E21048"/>
    <w:rsid w:val="00E227CA"/>
    <w:rsid w:val="00E2347C"/>
    <w:rsid w:val="00E23772"/>
    <w:rsid w:val="00E23B3B"/>
    <w:rsid w:val="00E24B92"/>
    <w:rsid w:val="00E25AA3"/>
    <w:rsid w:val="00E26B3A"/>
    <w:rsid w:val="00E27F0B"/>
    <w:rsid w:val="00E3055E"/>
    <w:rsid w:val="00E322DA"/>
    <w:rsid w:val="00E36416"/>
    <w:rsid w:val="00E37302"/>
    <w:rsid w:val="00E37D2E"/>
    <w:rsid w:val="00E40439"/>
    <w:rsid w:val="00E41730"/>
    <w:rsid w:val="00E42063"/>
    <w:rsid w:val="00E4231E"/>
    <w:rsid w:val="00E43AAC"/>
    <w:rsid w:val="00E454F5"/>
    <w:rsid w:val="00E45D1F"/>
    <w:rsid w:val="00E47030"/>
    <w:rsid w:val="00E47634"/>
    <w:rsid w:val="00E50412"/>
    <w:rsid w:val="00E51D4D"/>
    <w:rsid w:val="00E53044"/>
    <w:rsid w:val="00E547CD"/>
    <w:rsid w:val="00E54C9D"/>
    <w:rsid w:val="00E557DE"/>
    <w:rsid w:val="00E55ED1"/>
    <w:rsid w:val="00E56AD6"/>
    <w:rsid w:val="00E56E1D"/>
    <w:rsid w:val="00E57E7B"/>
    <w:rsid w:val="00E57FBA"/>
    <w:rsid w:val="00E6122A"/>
    <w:rsid w:val="00E62832"/>
    <w:rsid w:val="00E62A33"/>
    <w:rsid w:val="00E63001"/>
    <w:rsid w:val="00E63A52"/>
    <w:rsid w:val="00E646D8"/>
    <w:rsid w:val="00E70F84"/>
    <w:rsid w:val="00E71359"/>
    <w:rsid w:val="00E72A81"/>
    <w:rsid w:val="00E72B3A"/>
    <w:rsid w:val="00E740B6"/>
    <w:rsid w:val="00E745F1"/>
    <w:rsid w:val="00E75CCF"/>
    <w:rsid w:val="00E8038E"/>
    <w:rsid w:val="00E823CC"/>
    <w:rsid w:val="00E82726"/>
    <w:rsid w:val="00E84369"/>
    <w:rsid w:val="00E84D77"/>
    <w:rsid w:val="00E84DB9"/>
    <w:rsid w:val="00E85B96"/>
    <w:rsid w:val="00E8671E"/>
    <w:rsid w:val="00E87AA5"/>
    <w:rsid w:val="00E900C4"/>
    <w:rsid w:val="00E901A2"/>
    <w:rsid w:val="00E91741"/>
    <w:rsid w:val="00E926D3"/>
    <w:rsid w:val="00E93638"/>
    <w:rsid w:val="00E95066"/>
    <w:rsid w:val="00E96AD6"/>
    <w:rsid w:val="00E96E19"/>
    <w:rsid w:val="00E96EDE"/>
    <w:rsid w:val="00E97C1B"/>
    <w:rsid w:val="00EA2B03"/>
    <w:rsid w:val="00EB03BA"/>
    <w:rsid w:val="00EB3F94"/>
    <w:rsid w:val="00EB5DA4"/>
    <w:rsid w:val="00EB6E55"/>
    <w:rsid w:val="00EB7C4C"/>
    <w:rsid w:val="00EC04FA"/>
    <w:rsid w:val="00EC29A0"/>
    <w:rsid w:val="00EC3297"/>
    <w:rsid w:val="00EC44FC"/>
    <w:rsid w:val="00EC66A8"/>
    <w:rsid w:val="00EC6F11"/>
    <w:rsid w:val="00EC7667"/>
    <w:rsid w:val="00ED1743"/>
    <w:rsid w:val="00ED246A"/>
    <w:rsid w:val="00ED2CAF"/>
    <w:rsid w:val="00ED4F51"/>
    <w:rsid w:val="00ED668F"/>
    <w:rsid w:val="00ED6A87"/>
    <w:rsid w:val="00EE06ED"/>
    <w:rsid w:val="00EE12D4"/>
    <w:rsid w:val="00EE1555"/>
    <w:rsid w:val="00EE1927"/>
    <w:rsid w:val="00EE28BF"/>
    <w:rsid w:val="00EE36AC"/>
    <w:rsid w:val="00EE3C4D"/>
    <w:rsid w:val="00EE3CAD"/>
    <w:rsid w:val="00EE4019"/>
    <w:rsid w:val="00EE43D1"/>
    <w:rsid w:val="00EE48D3"/>
    <w:rsid w:val="00EE4E0B"/>
    <w:rsid w:val="00EE4F22"/>
    <w:rsid w:val="00EE7C45"/>
    <w:rsid w:val="00EF0885"/>
    <w:rsid w:val="00EF0E65"/>
    <w:rsid w:val="00EF2EB6"/>
    <w:rsid w:val="00EF387F"/>
    <w:rsid w:val="00F02221"/>
    <w:rsid w:val="00F0345D"/>
    <w:rsid w:val="00F04A2D"/>
    <w:rsid w:val="00F04F8D"/>
    <w:rsid w:val="00F05426"/>
    <w:rsid w:val="00F10042"/>
    <w:rsid w:val="00F1083B"/>
    <w:rsid w:val="00F11AE7"/>
    <w:rsid w:val="00F1258B"/>
    <w:rsid w:val="00F13154"/>
    <w:rsid w:val="00F13232"/>
    <w:rsid w:val="00F1452A"/>
    <w:rsid w:val="00F14FCE"/>
    <w:rsid w:val="00F14FF2"/>
    <w:rsid w:val="00F16761"/>
    <w:rsid w:val="00F174D2"/>
    <w:rsid w:val="00F17E16"/>
    <w:rsid w:val="00F22BE4"/>
    <w:rsid w:val="00F26DD5"/>
    <w:rsid w:val="00F26F46"/>
    <w:rsid w:val="00F33C78"/>
    <w:rsid w:val="00F34006"/>
    <w:rsid w:val="00F351F3"/>
    <w:rsid w:val="00F36171"/>
    <w:rsid w:val="00F369F2"/>
    <w:rsid w:val="00F36B10"/>
    <w:rsid w:val="00F37B13"/>
    <w:rsid w:val="00F37C65"/>
    <w:rsid w:val="00F40915"/>
    <w:rsid w:val="00F4198F"/>
    <w:rsid w:val="00F424D3"/>
    <w:rsid w:val="00F427A0"/>
    <w:rsid w:val="00F42DCC"/>
    <w:rsid w:val="00F43436"/>
    <w:rsid w:val="00F45FD9"/>
    <w:rsid w:val="00F4703F"/>
    <w:rsid w:val="00F471D5"/>
    <w:rsid w:val="00F47C05"/>
    <w:rsid w:val="00F53FD9"/>
    <w:rsid w:val="00F5419B"/>
    <w:rsid w:val="00F575CC"/>
    <w:rsid w:val="00F6400A"/>
    <w:rsid w:val="00F643DE"/>
    <w:rsid w:val="00F64694"/>
    <w:rsid w:val="00F647F5"/>
    <w:rsid w:val="00F656B8"/>
    <w:rsid w:val="00F65CBF"/>
    <w:rsid w:val="00F674D0"/>
    <w:rsid w:val="00F70586"/>
    <w:rsid w:val="00F71C10"/>
    <w:rsid w:val="00F71C43"/>
    <w:rsid w:val="00F7313B"/>
    <w:rsid w:val="00F73708"/>
    <w:rsid w:val="00F7401A"/>
    <w:rsid w:val="00F7526E"/>
    <w:rsid w:val="00F82462"/>
    <w:rsid w:val="00F9093A"/>
    <w:rsid w:val="00F91E4E"/>
    <w:rsid w:val="00F92253"/>
    <w:rsid w:val="00F93C58"/>
    <w:rsid w:val="00F93E0C"/>
    <w:rsid w:val="00F94CE1"/>
    <w:rsid w:val="00F95096"/>
    <w:rsid w:val="00F95F19"/>
    <w:rsid w:val="00F973A7"/>
    <w:rsid w:val="00F97FF2"/>
    <w:rsid w:val="00FA0C0D"/>
    <w:rsid w:val="00FA19C7"/>
    <w:rsid w:val="00FA1DD1"/>
    <w:rsid w:val="00FA2158"/>
    <w:rsid w:val="00FA2C97"/>
    <w:rsid w:val="00FA2F79"/>
    <w:rsid w:val="00FA38E1"/>
    <w:rsid w:val="00FA4693"/>
    <w:rsid w:val="00FA6896"/>
    <w:rsid w:val="00FB17C3"/>
    <w:rsid w:val="00FB2BE1"/>
    <w:rsid w:val="00FB3715"/>
    <w:rsid w:val="00FB44C5"/>
    <w:rsid w:val="00FB7EA6"/>
    <w:rsid w:val="00FC088D"/>
    <w:rsid w:val="00FC1A83"/>
    <w:rsid w:val="00FC24BC"/>
    <w:rsid w:val="00FC4C1F"/>
    <w:rsid w:val="00FC5AD0"/>
    <w:rsid w:val="00FC643E"/>
    <w:rsid w:val="00FD0CA2"/>
    <w:rsid w:val="00FD5AF8"/>
    <w:rsid w:val="00FD5D48"/>
    <w:rsid w:val="00FE07AB"/>
    <w:rsid w:val="00FE3382"/>
    <w:rsid w:val="00FE39B6"/>
    <w:rsid w:val="00FE47A8"/>
    <w:rsid w:val="00FE6258"/>
    <w:rsid w:val="00FE70AD"/>
    <w:rsid w:val="00FF16A3"/>
    <w:rsid w:val="00FF39E0"/>
    <w:rsid w:val="00FF3E13"/>
    <w:rsid w:val="00FF458F"/>
    <w:rsid w:val="00FF6EA4"/>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90AD9"/>
  <w15:docId w15:val="{E0A49231-B33A-4927-8FFC-3897D7AD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s-PA" w:eastAsia="es-ES" w:bidi="ar-SA"/>
      </w:rPr>
    </w:rPrDefault>
    <w:pPrDefault>
      <w:pPr>
        <w:ind w:left="357" w:right="81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9">
    <w:name w:val="heading 9"/>
    <w:basedOn w:val="Normal"/>
    <w:next w:val="Normal"/>
    <w:link w:val="Ttulo9Car"/>
    <w:uiPriority w:val="9"/>
    <w:semiHidden/>
    <w:unhideWhenUsed/>
    <w:qFormat/>
    <w:rsid w:val="009518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left w:w="108" w:type="dxa"/>
        <w:right w:w="108" w:type="dxa"/>
      </w:tblCellMar>
    </w:tblPr>
  </w:style>
  <w:style w:type="table" w:customStyle="1" w:styleId="5">
    <w:name w:val="5"/>
    <w:basedOn w:val="TableNormal"/>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C956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6D7"/>
    <w:rPr>
      <w:rFonts w:ascii="Segoe UI" w:hAnsi="Segoe UI" w:cs="Segoe UI"/>
      <w:sz w:val="18"/>
      <w:szCs w:val="18"/>
    </w:rPr>
  </w:style>
  <w:style w:type="character" w:styleId="Hipervnculo">
    <w:name w:val="Hyperlink"/>
    <w:basedOn w:val="Fuentedeprrafopredeter"/>
    <w:uiPriority w:val="99"/>
    <w:unhideWhenUsed/>
    <w:rsid w:val="009F1873"/>
    <w:rPr>
      <w:color w:val="0000FF" w:themeColor="hyperlink"/>
      <w:u w:val="single"/>
    </w:rPr>
  </w:style>
  <w:style w:type="paragraph" w:styleId="Prrafodelista">
    <w:name w:val="List Paragraph"/>
    <w:basedOn w:val="Normal"/>
    <w:uiPriority w:val="1"/>
    <w:qFormat/>
    <w:rsid w:val="00E2347C"/>
    <w:pPr>
      <w:ind w:left="720"/>
      <w:contextualSpacing/>
    </w:pPr>
  </w:style>
  <w:style w:type="paragraph" w:styleId="Piedepgina">
    <w:name w:val="footer"/>
    <w:basedOn w:val="Normal"/>
    <w:link w:val="PiedepginaCar"/>
    <w:uiPriority w:val="99"/>
    <w:unhideWhenUsed/>
    <w:rsid w:val="00F05426"/>
    <w:pPr>
      <w:tabs>
        <w:tab w:val="center" w:pos="4419"/>
        <w:tab w:val="right" w:pos="8838"/>
      </w:tabs>
    </w:pPr>
  </w:style>
  <w:style w:type="character" w:customStyle="1" w:styleId="PiedepginaCar">
    <w:name w:val="Pie de página Car"/>
    <w:basedOn w:val="Fuentedeprrafopredeter"/>
    <w:link w:val="Piedepgina"/>
    <w:uiPriority w:val="99"/>
    <w:rsid w:val="00F05426"/>
  </w:style>
  <w:style w:type="paragraph" w:styleId="Encabezado">
    <w:name w:val="header"/>
    <w:basedOn w:val="Normal"/>
    <w:link w:val="EncabezadoCar"/>
    <w:uiPriority w:val="99"/>
    <w:unhideWhenUsed/>
    <w:rsid w:val="00F05426"/>
    <w:pPr>
      <w:tabs>
        <w:tab w:val="center" w:pos="4419"/>
        <w:tab w:val="right" w:pos="8838"/>
      </w:tabs>
    </w:pPr>
  </w:style>
  <w:style w:type="character" w:customStyle="1" w:styleId="EncabezadoCar">
    <w:name w:val="Encabezado Car"/>
    <w:basedOn w:val="Fuentedeprrafopredeter"/>
    <w:link w:val="Encabezado"/>
    <w:uiPriority w:val="99"/>
    <w:rsid w:val="00F05426"/>
  </w:style>
  <w:style w:type="paragraph" w:styleId="Asuntodelcomentario">
    <w:name w:val="annotation subject"/>
    <w:basedOn w:val="Textocomentario"/>
    <w:next w:val="Textocomentario"/>
    <w:link w:val="AsuntodelcomentarioCar"/>
    <w:uiPriority w:val="99"/>
    <w:semiHidden/>
    <w:unhideWhenUsed/>
    <w:rsid w:val="00C370FE"/>
    <w:rPr>
      <w:b/>
      <w:bCs/>
    </w:rPr>
  </w:style>
  <w:style w:type="character" w:customStyle="1" w:styleId="AsuntodelcomentarioCar">
    <w:name w:val="Asunto del comentario Car"/>
    <w:basedOn w:val="TextocomentarioCar"/>
    <w:link w:val="Asuntodelcomentario"/>
    <w:uiPriority w:val="99"/>
    <w:semiHidden/>
    <w:rsid w:val="00C370FE"/>
    <w:rPr>
      <w:b/>
      <w:bCs/>
      <w:sz w:val="20"/>
      <w:szCs w:val="20"/>
    </w:rPr>
  </w:style>
  <w:style w:type="character" w:styleId="Mencinsinresolver">
    <w:name w:val="Unresolved Mention"/>
    <w:basedOn w:val="Fuentedeprrafopredeter"/>
    <w:uiPriority w:val="99"/>
    <w:semiHidden/>
    <w:unhideWhenUsed/>
    <w:rsid w:val="00D36F4F"/>
    <w:rPr>
      <w:color w:val="605E5C"/>
      <w:shd w:val="clear" w:color="auto" w:fill="E1DFDD"/>
    </w:rPr>
  </w:style>
  <w:style w:type="character" w:styleId="Refdenotaalpie">
    <w:name w:val="footnote reference"/>
    <w:basedOn w:val="Fuentedeprrafopredeter"/>
    <w:uiPriority w:val="99"/>
    <w:semiHidden/>
    <w:rsid w:val="003E1F46"/>
  </w:style>
  <w:style w:type="paragraph" w:styleId="Sangradetextonormal">
    <w:name w:val="Body Text Indent"/>
    <w:basedOn w:val="Normal"/>
    <w:link w:val="SangradetextonormalCar"/>
    <w:uiPriority w:val="99"/>
    <w:semiHidden/>
    <w:rsid w:val="003E1F46"/>
    <w:pPr>
      <w:widowControl w:val="0"/>
      <w:tabs>
        <w:tab w:val="left" w:pos="-1440"/>
      </w:tabs>
      <w:ind w:left="720"/>
      <w:jc w:val="left"/>
    </w:pPr>
    <w:rPr>
      <w:rFonts w:ascii="Times New Roman" w:eastAsia="Times New Roman" w:hAnsi="Times New Roman" w:cs="Times New Roman"/>
      <w:lang w:val="es-CR" w:eastAsia="en-US"/>
    </w:rPr>
  </w:style>
  <w:style w:type="character" w:customStyle="1" w:styleId="SangradetextonormalCar">
    <w:name w:val="Sangría de texto normal Car"/>
    <w:basedOn w:val="Fuentedeprrafopredeter"/>
    <w:link w:val="Sangradetextonormal"/>
    <w:uiPriority w:val="99"/>
    <w:semiHidden/>
    <w:rsid w:val="003E1F46"/>
    <w:rPr>
      <w:rFonts w:ascii="Times New Roman" w:eastAsia="Times New Roman" w:hAnsi="Times New Roman" w:cs="Times New Roman"/>
      <w:lang w:val="es-CR" w:eastAsia="en-US"/>
    </w:rPr>
  </w:style>
  <w:style w:type="paragraph" w:styleId="Textonotapie">
    <w:name w:val="footnote text"/>
    <w:basedOn w:val="Normal"/>
    <w:link w:val="TextonotapieCar"/>
    <w:uiPriority w:val="99"/>
    <w:semiHidden/>
    <w:rsid w:val="003E1F46"/>
    <w:pPr>
      <w:widowControl w:val="0"/>
      <w:jc w:val="left"/>
    </w:pPr>
    <w:rPr>
      <w:rFonts w:ascii="Times New Roman" w:eastAsia="Times New Roman" w:hAnsi="Times New Roman" w:cs="Times New Roman"/>
      <w:sz w:val="20"/>
      <w:szCs w:val="20"/>
      <w:lang w:val="es-CR" w:eastAsia="en-US"/>
    </w:rPr>
  </w:style>
  <w:style w:type="character" w:customStyle="1" w:styleId="TextonotapieCar">
    <w:name w:val="Texto nota pie Car"/>
    <w:basedOn w:val="Fuentedeprrafopredeter"/>
    <w:link w:val="Textonotapie"/>
    <w:uiPriority w:val="99"/>
    <w:semiHidden/>
    <w:rsid w:val="003E1F46"/>
    <w:rPr>
      <w:rFonts w:ascii="Times New Roman" w:eastAsia="Times New Roman" w:hAnsi="Times New Roman" w:cs="Times New Roman"/>
      <w:sz w:val="20"/>
      <w:szCs w:val="20"/>
      <w:lang w:val="es-CR" w:eastAsia="en-US"/>
    </w:rPr>
  </w:style>
  <w:style w:type="paragraph" w:styleId="Textoindependiente3">
    <w:name w:val="Body Text 3"/>
    <w:basedOn w:val="Normal"/>
    <w:link w:val="Textoindependiente3Car"/>
    <w:uiPriority w:val="99"/>
    <w:semiHidden/>
    <w:unhideWhenUsed/>
    <w:rsid w:val="00F26F4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26F46"/>
    <w:rPr>
      <w:sz w:val="16"/>
      <w:szCs w:val="16"/>
    </w:rPr>
  </w:style>
  <w:style w:type="paragraph" w:styleId="Sangra3detindependiente">
    <w:name w:val="Body Text Indent 3"/>
    <w:basedOn w:val="Normal"/>
    <w:link w:val="Sangra3detindependienteCar"/>
    <w:uiPriority w:val="99"/>
    <w:unhideWhenUsed/>
    <w:rsid w:val="00913F3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913F34"/>
    <w:rPr>
      <w:sz w:val="16"/>
      <w:szCs w:val="16"/>
    </w:rPr>
  </w:style>
  <w:style w:type="character" w:customStyle="1" w:styleId="Ttulo9Car">
    <w:name w:val="Título 9 Car"/>
    <w:basedOn w:val="Fuentedeprrafopredeter"/>
    <w:link w:val="Ttulo9"/>
    <w:uiPriority w:val="9"/>
    <w:semiHidden/>
    <w:rsid w:val="00951819"/>
    <w:rPr>
      <w:rFonts w:asciiTheme="majorHAnsi" w:eastAsiaTheme="majorEastAsia" w:hAnsiTheme="majorHAnsi" w:cstheme="majorBidi"/>
      <w:i/>
      <w:iCs/>
      <w:color w:val="272727" w:themeColor="text1" w:themeTint="D8"/>
      <w:sz w:val="21"/>
      <w:szCs w:val="21"/>
    </w:rPr>
  </w:style>
  <w:style w:type="paragraph" w:styleId="Textoindependiente2">
    <w:name w:val="Body Text 2"/>
    <w:basedOn w:val="Normal"/>
    <w:link w:val="Textoindependiente2Car"/>
    <w:uiPriority w:val="99"/>
    <w:unhideWhenUsed/>
    <w:rsid w:val="00951819"/>
    <w:pPr>
      <w:spacing w:after="120" w:line="480" w:lineRule="auto"/>
      <w:jc w:val="left"/>
    </w:pPr>
    <w:rPr>
      <w:rFonts w:ascii="Times New Roman" w:eastAsia="Times New Roman" w:hAnsi="Times New Roman" w:cs="Times New Roman"/>
      <w:lang w:val="es-ES"/>
    </w:rPr>
  </w:style>
  <w:style w:type="character" w:customStyle="1" w:styleId="Textoindependiente2Car">
    <w:name w:val="Texto independiente 2 Car"/>
    <w:basedOn w:val="Fuentedeprrafopredeter"/>
    <w:link w:val="Textoindependiente2"/>
    <w:uiPriority w:val="99"/>
    <w:rsid w:val="00951819"/>
    <w:rPr>
      <w:rFonts w:ascii="Times New Roman" w:eastAsia="Times New Roman" w:hAnsi="Times New Roman" w:cs="Times New Roman"/>
      <w:lang w:val="es-ES"/>
    </w:rPr>
  </w:style>
  <w:style w:type="paragraph" w:styleId="Textoindependiente">
    <w:name w:val="Body Text"/>
    <w:basedOn w:val="Normal"/>
    <w:link w:val="TextoindependienteCar"/>
    <w:uiPriority w:val="99"/>
    <w:unhideWhenUsed/>
    <w:rsid w:val="001E7D99"/>
    <w:pPr>
      <w:spacing w:after="120"/>
    </w:pPr>
  </w:style>
  <w:style w:type="character" w:customStyle="1" w:styleId="TextoindependienteCar">
    <w:name w:val="Texto independiente Car"/>
    <w:basedOn w:val="Fuentedeprrafopredeter"/>
    <w:link w:val="Textoindependiente"/>
    <w:uiPriority w:val="99"/>
    <w:rsid w:val="001E7D99"/>
  </w:style>
  <w:style w:type="character" w:styleId="Textodelmarcadordeposicin">
    <w:name w:val="Placeholder Text"/>
    <w:basedOn w:val="Fuentedeprrafopredeter"/>
    <w:uiPriority w:val="99"/>
    <w:semiHidden/>
    <w:rsid w:val="00087E01"/>
    <w:rPr>
      <w:color w:val="666666"/>
    </w:rPr>
  </w:style>
  <w:style w:type="table" w:styleId="Tablaconcuadrcula">
    <w:name w:val="Table Grid"/>
    <w:basedOn w:val="Tablanormal"/>
    <w:uiPriority w:val="39"/>
    <w:rsid w:val="002E2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B7C4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99340">
      <w:bodyDiv w:val="1"/>
      <w:marLeft w:val="0"/>
      <w:marRight w:val="0"/>
      <w:marTop w:val="0"/>
      <w:marBottom w:val="0"/>
      <w:divBdr>
        <w:top w:val="none" w:sz="0" w:space="0" w:color="auto"/>
        <w:left w:val="none" w:sz="0" w:space="0" w:color="auto"/>
        <w:bottom w:val="none" w:sz="0" w:space="0" w:color="auto"/>
        <w:right w:val="none" w:sz="0" w:space="0" w:color="auto"/>
      </w:divBdr>
    </w:div>
    <w:div w:id="269507913">
      <w:bodyDiv w:val="1"/>
      <w:marLeft w:val="0"/>
      <w:marRight w:val="0"/>
      <w:marTop w:val="0"/>
      <w:marBottom w:val="0"/>
      <w:divBdr>
        <w:top w:val="none" w:sz="0" w:space="0" w:color="auto"/>
        <w:left w:val="none" w:sz="0" w:space="0" w:color="auto"/>
        <w:bottom w:val="none" w:sz="0" w:space="0" w:color="auto"/>
        <w:right w:val="none" w:sz="0" w:space="0" w:color="auto"/>
      </w:divBdr>
    </w:div>
    <w:div w:id="632948815">
      <w:bodyDiv w:val="1"/>
      <w:marLeft w:val="0"/>
      <w:marRight w:val="0"/>
      <w:marTop w:val="0"/>
      <w:marBottom w:val="0"/>
      <w:divBdr>
        <w:top w:val="none" w:sz="0" w:space="0" w:color="auto"/>
        <w:left w:val="none" w:sz="0" w:space="0" w:color="auto"/>
        <w:bottom w:val="none" w:sz="0" w:space="0" w:color="auto"/>
        <w:right w:val="none" w:sz="0" w:space="0" w:color="auto"/>
      </w:divBdr>
      <w:divsChild>
        <w:div w:id="1912427100">
          <w:marLeft w:val="0"/>
          <w:marRight w:val="0"/>
          <w:marTop w:val="0"/>
          <w:marBottom w:val="0"/>
          <w:divBdr>
            <w:top w:val="none" w:sz="0" w:space="0" w:color="auto"/>
            <w:left w:val="none" w:sz="0" w:space="0" w:color="auto"/>
            <w:bottom w:val="none" w:sz="0" w:space="0" w:color="auto"/>
            <w:right w:val="none" w:sz="0" w:space="0" w:color="auto"/>
          </w:divBdr>
          <w:divsChild>
            <w:div w:id="802386805">
              <w:marLeft w:val="0"/>
              <w:marRight w:val="0"/>
              <w:marTop w:val="0"/>
              <w:marBottom w:val="0"/>
              <w:divBdr>
                <w:top w:val="none" w:sz="0" w:space="0" w:color="auto"/>
                <w:left w:val="none" w:sz="0" w:space="0" w:color="auto"/>
                <w:bottom w:val="none" w:sz="0" w:space="0" w:color="auto"/>
                <w:right w:val="none" w:sz="0" w:space="0" w:color="auto"/>
              </w:divBdr>
              <w:divsChild>
                <w:div w:id="620303229">
                  <w:marLeft w:val="0"/>
                  <w:marRight w:val="0"/>
                  <w:marTop w:val="0"/>
                  <w:marBottom w:val="0"/>
                  <w:divBdr>
                    <w:top w:val="none" w:sz="0" w:space="0" w:color="auto"/>
                    <w:left w:val="none" w:sz="0" w:space="0" w:color="auto"/>
                    <w:bottom w:val="none" w:sz="0" w:space="0" w:color="auto"/>
                    <w:right w:val="none" w:sz="0" w:space="0" w:color="auto"/>
                  </w:divBdr>
                  <w:divsChild>
                    <w:div w:id="647175254">
                      <w:marLeft w:val="0"/>
                      <w:marRight w:val="0"/>
                      <w:marTop w:val="0"/>
                      <w:marBottom w:val="0"/>
                      <w:divBdr>
                        <w:top w:val="none" w:sz="0" w:space="0" w:color="auto"/>
                        <w:left w:val="none" w:sz="0" w:space="0" w:color="auto"/>
                        <w:bottom w:val="none" w:sz="0" w:space="0" w:color="auto"/>
                        <w:right w:val="none" w:sz="0" w:space="0" w:color="auto"/>
                      </w:divBdr>
                      <w:divsChild>
                        <w:div w:id="568925063">
                          <w:marLeft w:val="0"/>
                          <w:marRight w:val="0"/>
                          <w:marTop w:val="0"/>
                          <w:marBottom w:val="0"/>
                          <w:divBdr>
                            <w:top w:val="none" w:sz="0" w:space="0" w:color="auto"/>
                            <w:left w:val="none" w:sz="0" w:space="0" w:color="auto"/>
                            <w:bottom w:val="none" w:sz="0" w:space="0" w:color="auto"/>
                            <w:right w:val="none" w:sz="0" w:space="0" w:color="auto"/>
                          </w:divBdr>
                          <w:divsChild>
                            <w:div w:id="408041667">
                              <w:marLeft w:val="0"/>
                              <w:marRight w:val="0"/>
                              <w:marTop w:val="0"/>
                              <w:marBottom w:val="0"/>
                              <w:divBdr>
                                <w:top w:val="none" w:sz="0" w:space="0" w:color="auto"/>
                                <w:left w:val="none" w:sz="0" w:space="0" w:color="auto"/>
                                <w:bottom w:val="none" w:sz="0" w:space="0" w:color="auto"/>
                                <w:right w:val="none" w:sz="0" w:space="0" w:color="auto"/>
                              </w:divBdr>
                              <w:divsChild>
                                <w:div w:id="66821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930288">
      <w:bodyDiv w:val="1"/>
      <w:marLeft w:val="0"/>
      <w:marRight w:val="0"/>
      <w:marTop w:val="0"/>
      <w:marBottom w:val="0"/>
      <w:divBdr>
        <w:top w:val="none" w:sz="0" w:space="0" w:color="auto"/>
        <w:left w:val="none" w:sz="0" w:space="0" w:color="auto"/>
        <w:bottom w:val="none" w:sz="0" w:space="0" w:color="auto"/>
        <w:right w:val="none" w:sz="0" w:space="0" w:color="auto"/>
      </w:divBdr>
    </w:div>
    <w:div w:id="743603616">
      <w:bodyDiv w:val="1"/>
      <w:marLeft w:val="0"/>
      <w:marRight w:val="0"/>
      <w:marTop w:val="0"/>
      <w:marBottom w:val="0"/>
      <w:divBdr>
        <w:top w:val="none" w:sz="0" w:space="0" w:color="auto"/>
        <w:left w:val="none" w:sz="0" w:space="0" w:color="auto"/>
        <w:bottom w:val="none" w:sz="0" w:space="0" w:color="auto"/>
        <w:right w:val="none" w:sz="0" w:space="0" w:color="auto"/>
      </w:divBdr>
    </w:div>
    <w:div w:id="1079448763">
      <w:bodyDiv w:val="1"/>
      <w:marLeft w:val="0"/>
      <w:marRight w:val="0"/>
      <w:marTop w:val="0"/>
      <w:marBottom w:val="0"/>
      <w:divBdr>
        <w:top w:val="none" w:sz="0" w:space="0" w:color="auto"/>
        <w:left w:val="none" w:sz="0" w:space="0" w:color="auto"/>
        <w:bottom w:val="none" w:sz="0" w:space="0" w:color="auto"/>
        <w:right w:val="none" w:sz="0" w:space="0" w:color="auto"/>
      </w:divBdr>
    </w:div>
    <w:div w:id="1200120559">
      <w:bodyDiv w:val="1"/>
      <w:marLeft w:val="0"/>
      <w:marRight w:val="0"/>
      <w:marTop w:val="0"/>
      <w:marBottom w:val="0"/>
      <w:divBdr>
        <w:top w:val="none" w:sz="0" w:space="0" w:color="auto"/>
        <w:left w:val="none" w:sz="0" w:space="0" w:color="auto"/>
        <w:bottom w:val="none" w:sz="0" w:space="0" w:color="auto"/>
        <w:right w:val="none" w:sz="0" w:space="0" w:color="auto"/>
      </w:divBdr>
    </w:div>
    <w:div w:id="1328552202">
      <w:bodyDiv w:val="1"/>
      <w:marLeft w:val="0"/>
      <w:marRight w:val="0"/>
      <w:marTop w:val="0"/>
      <w:marBottom w:val="0"/>
      <w:divBdr>
        <w:top w:val="none" w:sz="0" w:space="0" w:color="auto"/>
        <w:left w:val="none" w:sz="0" w:space="0" w:color="auto"/>
        <w:bottom w:val="none" w:sz="0" w:space="0" w:color="auto"/>
        <w:right w:val="none" w:sz="0" w:space="0" w:color="auto"/>
      </w:divBdr>
      <w:divsChild>
        <w:div w:id="1314598390">
          <w:marLeft w:val="0"/>
          <w:marRight w:val="0"/>
          <w:marTop w:val="0"/>
          <w:marBottom w:val="0"/>
          <w:divBdr>
            <w:top w:val="none" w:sz="0" w:space="0" w:color="auto"/>
            <w:left w:val="none" w:sz="0" w:space="0" w:color="auto"/>
            <w:bottom w:val="none" w:sz="0" w:space="0" w:color="auto"/>
            <w:right w:val="none" w:sz="0" w:space="0" w:color="auto"/>
          </w:divBdr>
          <w:divsChild>
            <w:div w:id="942801555">
              <w:marLeft w:val="0"/>
              <w:marRight w:val="0"/>
              <w:marTop w:val="0"/>
              <w:marBottom w:val="0"/>
              <w:divBdr>
                <w:top w:val="none" w:sz="0" w:space="0" w:color="auto"/>
                <w:left w:val="none" w:sz="0" w:space="0" w:color="auto"/>
                <w:bottom w:val="none" w:sz="0" w:space="0" w:color="auto"/>
                <w:right w:val="none" w:sz="0" w:space="0" w:color="auto"/>
              </w:divBdr>
              <w:divsChild>
                <w:div w:id="1547328393">
                  <w:marLeft w:val="0"/>
                  <w:marRight w:val="0"/>
                  <w:marTop w:val="0"/>
                  <w:marBottom w:val="0"/>
                  <w:divBdr>
                    <w:top w:val="none" w:sz="0" w:space="0" w:color="auto"/>
                    <w:left w:val="none" w:sz="0" w:space="0" w:color="auto"/>
                    <w:bottom w:val="none" w:sz="0" w:space="0" w:color="auto"/>
                    <w:right w:val="none" w:sz="0" w:space="0" w:color="auto"/>
                  </w:divBdr>
                  <w:divsChild>
                    <w:div w:id="649557933">
                      <w:marLeft w:val="0"/>
                      <w:marRight w:val="0"/>
                      <w:marTop w:val="0"/>
                      <w:marBottom w:val="0"/>
                      <w:divBdr>
                        <w:top w:val="none" w:sz="0" w:space="0" w:color="auto"/>
                        <w:left w:val="none" w:sz="0" w:space="0" w:color="auto"/>
                        <w:bottom w:val="none" w:sz="0" w:space="0" w:color="auto"/>
                        <w:right w:val="none" w:sz="0" w:space="0" w:color="auto"/>
                      </w:divBdr>
                      <w:divsChild>
                        <w:div w:id="959920670">
                          <w:marLeft w:val="0"/>
                          <w:marRight w:val="0"/>
                          <w:marTop w:val="0"/>
                          <w:marBottom w:val="0"/>
                          <w:divBdr>
                            <w:top w:val="none" w:sz="0" w:space="0" w:color="auto"/>
                            <w:left w:val="none" w:sz="0" w:space="0" w:color="auto"/>
                            <w:bottom w:val="none" w:sz="0" w:space="0" w:color="auto"/>
                            <w:right w:val="none" w:sz="0" w:space="0" w:color="auto"/>
                          </w:divBdr>
                          <w:divsChild>
                            <w:div w:id="765734857">
                              <w:marLeft w:val="0"/>
                              <w:marRight w:val="0"/>
                              <w:marTop w:val="0"/>
                              <w:marBottom w:val="0"/>
                              <w:divBdr>
                                <w:top w:val="none" w:sz="0" w:space="0" w:color="auto"/>
                                <w:left w:val="none" w:sz="0" w:space="0" w:color="auto"/>
                                <w:bottom w:val="none" w:sz="0" w:space="0" w:color="auto"/>
                                <w:right w:val="none" w:sz="0" w:space="0" w:color="auto"/>
                              </w:divBdr>
                              <w:divsChild>
                                <w:div w:id="168979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228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dgnti@mici.gob.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1B44DB6EF18A468700601506B67987" ma:contentTypeVersion="12" ma:contentTypeDescription="Crear nuevo documento." ma:contentTypeScope="" ma:versionID="3aedbdf8e968601daa9250f1fc129832">
  <xsd:schema xmlns:xsd="http://www.w3.org/2001/XMLSchema" xmlns:xs="http://www.w3.org/2001/XMLSchema" xmlns:p="http://schemas.microsoft.com/office/2006/metadata/properties" xmlns:ns3="5597f1ac-2643-4af9-ac6d-82ab2cc196a6" xmlns:ns4="06aa3a0f-0e3d-41ae-9952-7129fd20ea99" targetNamespace="http://schemas.microsoft.com/office/2006/metadata/properties" ma:root="true" ma:fieldsID="b0a1ed5ade0b51225571b31a33fea490" ns3:_="" ns4:_="">
    <xsd:import namespace="5597f1ac-2643-4af9-ac6d-82ab2cc196a6"/>
    <xsd:import namespace="06aa3a0f-0e3d-41ae-9952-7129fd20e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7f1ac-2643-4af9-ac6d-82ab2cc196a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a3a0f-0e3d-41ae-9952-7129fd20e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C3303-1F31-4A11-97A8-E6788F04C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7f1ac-2643-4af9-ac6d-82ab2cc196a6"/>
    <ds:schemaRef ds:uri="06aa3a0f-0e3d-41ae-9952-7129fd20e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70710E-ADC5-4545-BFC9-BB6B2FD5A7C4}">
  <ds:schemaRefs>
    <ds:schemaRef ds:uri="http://schemas.microsoft.com/sharepoint/v3/contenttype/forms"/>
  </ds:schemaRefs>
</ds:datastoreItem>
</file>

<file path=customXml/itemProps3.xml><?xml version="1.0" encoding="utf-8"?>
<ds:datastoreItem xmlns:ds="http://schemas.openxmlformats.org/officeDocument/2006/customXml" ds:itemID="{6EBCA34E-A5B9-40B1-B2E3-544490ACF7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3D3FE7-2443-4783-8EFA-E10B45F3A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10</Pages>
  <Words>2584</Words>
  <Characters>14218</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Cristino Rodriguez</dc:creator>
  <cp:lastModifiedBy>Joseph Gallardo</cp:lastModifiedBy>
  <cp:revision>125</cp:revision>
  <cp:lastPrinted>2021-03-22T13:42:00Z</cp:lastPrinted>
  <dcterms:created xsi:type="dcterms:W3CDTF">2025-12-23T19:06:00Z</dcterms:created>
  <dcterms:modified xsi:type="dcterms:W3CDTF">2026-01-07T19:24:00Z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0x010100C31B44DB6EF18A468700601506B67987</vt:lpwstr>
  </property>
</Properties>
</file>