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724" w14:textId="04BCC29C" w:rsidR="00BB2819" w:rsidRDefault="00BB2819" w:rsidP="006F25B1">
      <w:pPr>
        <w:ind w:left="0" w:right="4"/>
      </w:pPr>
    </w:p>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3DDE4D61" w14:textId="77777777" w:rsidR="00151957" w:rsidRDefault="00151957">
      <w:pPr>
        <w:rPr>
          <w:b/>
        </w:rPr>
      </w:pPr>
    </w:p>
    <w:p w14:paraId="7697141E" w14:textId="0414A50B" w:rsidR="00BB2819" w:rsidRDefault="004E49E2">
      <w:r>
        <w:rPr>
          <w:b/>
        </w:rPr>
        <w:t>TECNOLOGÍA DE LOS ALIMENTOS</w:t>
      </w:r>
      <w:r w:rsidR="0012554F">
        <w:rPr>
          <w:b/>
        </w:rPr>
        <w:t>.</w:t>
      </w:r>
      <w:r>
        <w:rPr>
          <w:b/>
        </w:rPr>
        <w:t xml:space="preserve"> </w:t>
      </w:r>
      <w:r w:rsidR="00444F77">
        <w:rPr>
          <w:b/>
        </w:rPr>
        <w:t>FRUTAS Y HORTALIZAS FRESCAS.</w:t>
      </w:r>
    </w:p>
    <w:p w14:paraId="3F77CEE6" w14:textId="433BBF1A" w:rsidR="008F52AB" w:rsidRPr="008F52AB" w:rsidRDefault="00BA13A5">
      <w:pPr>
        <w:rPr>
          <w:b/>
          <w:bCs/>
        </w:rPr>
      </w:pPr>
      <w:r>
        <w:rPr>
          <w:b/>
          <w:bCs/>
        </w:rPr>
        <w:t>PIÑA</w:t>
      </w:r>
      <w:r w:rsidR="00444F77">
        <w:rPr>
          <w:b/>
          <w:bCs/>
        </w:rPr>
        <w:t>. ESPECIFICACIONES</w:t>
      </w:r>
    </w:p>
    <w:p w14:paraId="6F549976" w14:textId="77777777" w:rsidR="001C79B6" w:rsidRDefault="001C79B6">
      <w:pPr>
        <w:rPr>
          <w:b/>
        </w:rPr>
      </w:pPr>
    </w:p>
    <w:p w14:paraId="08D814FB" w14:textId="77777777" w:rsidR="001C79B6" w:rsidRDefault="001C79B6">
      <w:pPr>
        <w:rPr>
          <w:b/>
        </w:rPr>
      </w:pPr>
    </w:p>
    <w:p w14:paraId="1467AFE1" w14:textId="77D73016" w:rsidR="00DD63B6" w:rsidRDefault="00C06CFA" w:rsidP="00C06CFA">
      <w:r>
        <w:rPr>
          <w:b/>
        </w:rPr>
        <w:t>I.C.S.  67.080.01</w:t>
      </w:r>
    </w:p>
    <w:p w14:paraId="3720C0DD" w14:textId="77777777" w:rsidR="00CB08D2" w:rsidRDefault="00CB08D2"/>
    <w:p w14:paraId="7E939FFE" w14:textId="77777777" w:rsidR="00CB08D2" w:rsidRDefault="00CB08D2"/>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251C950B" w14:textId="77777777" w:rsidR="00CB08D2" w:rsidRDefault="00CB08D2"/>
    <w:p w14:paraId="34283CFF" w14:textId="77777777" w:rsidR="00CB08D2" w:rsidRPr="008D1B9E" w:rsidRDefault="00CB08D2">
      <w:pPr>
        <w:sectPr w:rsidR="00CB08D2" w:rsidRPr="008D1B9E" w:rsidSect="00BF61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26"/>
        </w:sectPr>
      </w:pPr>
    </w:p>
    <w:p w14:paraId="4DD40388" w14:textId="2F22C32B" w:rsidR="00532FED" w:rsidRPr="00432334" w:rsidRDefault="00360E6B" w:rsidP="00E44C0A">
      <w:pPr>
        <w:pStyle w:val="Prrafodelista"/>
        <w:widowControl w:val="0"/>
        <w:numPr>
          <w:ilvl w:val="0"/>
          <w:numId w:val="1"/>
        </w:numPr>
        <w:pBdr>
          <w:top w:val="nil"/>
          <w:left w:val="nil"/>
          <w:bottom w:val="nil"/>
          <w:right w:val="nil"/>
          <w:between w:val="nil"/>
        </w:pBdr>
        <w:tabs>
          <w:tab w:val="left" w:pos="880"/>
        </w:tabs>
        <w:ind w:right="4" w:hanging="720"/>
        <w:rPr>
          <w:b/>
          <w:bCs/>
        </w:rPr>
      </w:pPr>
      <w:bookmarkStart w:id="0" w:name="_gjdgxs" w:colFirst="0" w:colLast="0"/>
      <w:bookmarkStart w:id="1" w:name="_tyjcwt" w:colFirst="0" w:colLast="0"/>
      <w:bookmarkEnd w:id="0"/>
      <w:bookmarkEnd w:id="1"/>
      <w:r w:rsidRPr="00432334">
        <w:rPr>
          <w:b/>
          <w:bCs/>
        </w:rPr>
        <w:lastRenderedPageBreak/>
        <w:t>OBJETO</w:t>
      </w:r>
    </w:p>
    <w:p w14:paraId="6B015CAE" w14:textId="77777777" w:rsidR="00EE4019" w:rsidRPr="006F25B1" w:rsidRDefault="00EE4019" w:rsidP="004F33D6">
      <w:pPr>
        <w:widowControl w:val="0"/>
        <w:pBdr>
          <w:top w:val="nil"/>
          <w:left w:val="nil"/>
          <w:bottom w:val="nil"/>
          <w:right w:val="nil"/>
          <w:between w:val="nil"/>
        </w:pBdr>
        <w:tabs>
          <w:tab w:val="left" w:pos="880"/>
        </w:tabs>
        <w:ind w:left="0" w:right="4"/>
        <w:rPr>
          <w:b/>
          <w:bCs/>
        </w:rPr>
      </w:pPr>
    </w:p>
    <w:p w14:paraId="53B744F9" w14:textId="493C2A57" w:rsidR="007B5C41" w:rsidRDefault="00F06BA3" w:rsidP="00F06BA3">
      <w:pPr>
        <w:widowControl w:val="0"/>
        <w:pBdr>
          <w:top w:val="nil"/>
          <w:left w:val="nil"/>
          <w:bottom w:val="nil"/>
          <w:right w:val="nil"/>
          <w:between w:val="nil"/>
        </w:pBdr>
        <w:tabs>
          <w:tab w:val="left" w:pos="880"/>
        </w:tabs>
        <w:ind w:left="0" w:right="4"/>
        <w:rPr>
          <w:lang w:val="es-ES"/>
        </w:rPr>
      </w:pPr>
      <w:r w:rsidRPr="00F06BA3">
        <w:rPr>
          <w:lang w:val="es-ES"/>
        </w:rPr>
        <w:t>Este Reglamento Técnico tiene por objeto establecer los requisitos generales y de calidad e inocuidad que debe cumplir la piña (</w:t>
      </w:r>
      <w:proofErr w:type="spellStart"/>
      <w:r w:rsidRPr="00B810E1">
        <w:rPr>
          <w:i/>
          <w:iCs/>
          <w:lang w:val="es-ES"/>
        </w:rPr>
        <w:t>Ananas</w:t>
      </w:r>
      <w:proofErr w:type="spellEnd"/>
      <w:r w:rsidRPr="00B810E1">
        <w:rPr>
          <w:i/>
          <w:iCs/>
          <w:lang w:val="es-ES"/>
        </w:rPr>
        <w:t xml:space="preserve"> </w:t>
      </w:r>
      <w:proofErr w:type="spellStart"/>
      <w:r w:rsidRPr="00B810E1">
        <w:rPr>
          <w:i/>
          <w:iCs/>
          <w:lang w:val="es-ES"/>
        </w:rPr>
        <w:t>comosus</w:t>
      </w:r>
      <w:proofErr w:type="spellEnd"/>
      <w:r w:rsidRPr="00F06BA3">
        <w:rPr>
          <w:lang w:val="es-ES"/>
        </w:rPr>
        <w:t xml:space="preserve"> (L.)) para consumo en estado fresco, su comercialización y/o su utilización como materia prima para procesamiento industrial.</w:t>
      </w:r>
    </w:p>
    <w:p w14:paraId="49587092" w14:textId="77777777" w:rsidR="00F06BA3" w:rsidRPr="00F06BA3" w:rsidRDefault="00F06BA3" w:rsidP="00F06BA3">
      <w:pPr>
        <w:widowControl w:val="0"/>
        <w:pBdr>
          <w:top w:val="nil"/>
          <w:left w:val="nil"/>
          <w:bottom w:val="nil"/>
          <w:right w:val="nil"/>
          <w:between w:val="nil"/>
        </w:pBdr>
        <w:tabs>
          <w:tab w:val="left" w:pos="880"/>
        </w:tabs>
        <w:ind w:left="0" w:right="4"/>
        <w:rPr>
          <w:b/>
          <w:bCs/>
          <w:lang w:val="es-ES"/>
        </w:rPr>
      </w:pPr>
    </w:p>
    <w:p w14:paraId="1773BA9A" w14:textId="2162B9A0" w:rsidR="00453397" w:rsidRDefault="00360E6B" w:rsidP="00E44C0A">
      <w:pPr>
        <w:pStyle w:val="Prrafodelista"/>
        <w:widowControl w:val="0"/>
        <w:numPr>
          <w:ilvl w:val="0"/>
          <w:numId w:val="1"/>
        </w:numPr>
        <w:pBdr>
          <w:top w:val="nil"/>
          <w:left w:val="nil"/>
          <w:bottom w:val="nil"/>
          <w:right w:val="nil"/>
          <w:between w:val="nil"/>
        </w:pBdr>
        <w:tabs>
          <w:tab w:val="left" w:pos="880"/>
        </w:tabs>
        <w:ind w:right="4" w:hanging="720"/>
        <w:rPr>
          <w:b/>
          <w:bCs/>
        </w:rPr>
      </w:pPr>
      <w:r w:rsidRPr="006F25B1">
        <w:rPr>
          <w:b/>
          <w:bCs/>
        </w:rPr>
        <w:t xml:space="preserve">ÁMBITO DE APLICACIÓN </w:t>
      </w:r>
    </w:p>
    <w:p w14:paraId="6B074CE0" w14:textId="02DDAA5D" w:rsidR="006C186B" w:rsidRDefault="006C186B" w:rsidP="004F33D6">
      <w:pPr>
        <w:pStyle w:val="Prrafodelista"/>
        <w:widowControl w:val="0"/>
        <w:pBdr>
          <w:top w:val="nil"/>
          <w:left w:val="nil"/>
          <w:bottom w:val="nil"/>
          <w:right w:val="nil"/>
          <w:between w:val="nil"/>
        </w:pBdr>
        <w:tabs>
          <w:tab w:val="left" w:pos="880"/>
        </w:tabs>
        <w:ind w:left="0" w:right="4"/>
      </w:pPr>
    </w:p>
    <w:p w14:paraId="4CCC22C1" w14:textId="42FD4212" w:rsidR="00ED5B64" w:rsidRPr="00453397" w:rsidRDefault="00723D6E" w:rsidP="00ED5B64">
      <w:pPr>
        <w:pStyle w:val="Prrafodelista"/>
        <w:widowControl w:val="0"/>
        <w:pBdr>
          <w:top w:val="nil"/>
          <w:left w:val="nil"/>
          <w:bottom w:val="nil"/>
          <w:right w:val="nil"/>
          <w:between w:val="nil"/>
        </w:pBdr>
        <w:tabs>
          <w:tab w:val="left" w:pos="880"/>
        </w:tabs>
        <w:ind w:left="0" w:right="4"/>
        <w:rPr>
          <w:b/>
          <w:bCs/>
        </w:rPr>
      </w:pPr>
      <w:r w:rsidRPr="00723D6E">
        <w:t>Este Reglamento Técnico se aplica a la piña (</w:t>
      </w:r>
      <w:proofErr w:type="spellStart"/>
      <w:r w:rsidRPr="00B810E1">
        <w:rPr>
          <w:i/>
          <w:iCs/>
        </w:rPr>
        <w:t>Ananas</w:t>
      </w:r>
      <w:proofErr w:type="spellEnd"/>
      <w:r w:rsidRPr="00B810E1">
        <w:rPr>
          <w:i/>
          <w:iCs/>
        </w:rPr>
        <w:t xml:space="preserve"> </w:t>
      </w:r>
      <w:proofErr w:type="spellStart"/>
      <w:r w:rsidRPr="00B810E1">
        <w:rPr>
          <w:i/>
          <w:iCs/>
        </w:rPr>
        <w:t>comosus</w:t>
      </w:r>
      <w:proofErr w:type="spellEnd"/>
      <w:r w:rsidRPr="00723D6E">
        <w:t xml:space="preserve"> (L.))) para consumo humano, estableciendo las definiciones, clasificaciones, características para su industrialización, comercialización y distribución en el país, ya sea de origen nacional o importado</w:t>
      </w:r>
      <w:r w:rsidR="00ED5B64" w:rsidRPr="006F25B1">
        <w:t>.</w:t>
      </w:r>
    </w:p>
    <w:p w14:paraId="6E157FEF" w14:textId="77777777" w:rsidR="00080EBF" w:rsidRPr="00662C8E" w:rsidRDefault="00080EBF" w:rsidP="003966E0">
      <w:pPr>
        <w:widowControl w:val="0"/>
        <w:pBdr>
          <w:top w:val="nil"/>
          <w:left w:val="nil"/>
          <w:bottom w:val="nil"/>
          <w:right w:val="nil"/>
          <w:between w:val="nil"/>
        </w:pBdr>
        <w:tabs>
          <w:tab w:val="left" w:pos="880"/>
        </w:tabs>
        <w:ind w:left="0" w:right="4"/>
      </w:pPr>
    </w:p>
    <w:p w14:paraId="3CA932F9" w14:textId="7885C611" w:rsidR="003966E0" w:rsidRPr="00113026" w:rsidRDefault="002B5E97" w:rsidP="00E44C0A">
      <w:pPr>
        <w:pStyle w:val="Prrafodelista"/>
        <w:widowControl w:val="0"/>
        <w:numPr>
          <w:ilvl w:val="0"/>
          <w:numId w:val="1"/>
        </w:numPr>
        <w:pBdr>
          <w:top w:val="nil"/>
          <w:left w:val="nil"/>
          <w:bottom w:val="nil"/>
          <w:right w:val="nil"/>
          <w:between w:val="nil"/>
        </w:pBdr>
        <w:tabs>
          <w:tab w:val="left" w:pos="880"/>
        </w:tabs>
        <w:ind w:left="709" w:right="4" w:hanging="709"/>
        <w:rPr>
          <w:b/>
          <w:bCs/>
        </w:rPr>
      </w:pPr>
      <w:r w:rsidRPr="00113026">
        <w:rPr>
          <w:b/>
          <w:bCs/>
        </w:rPr>
        <w:t>NORMAS PARA CONSULTAR</w:t>
      </w:r>
    </w:p>
    <w:p w14:paraId="3EAF7BBD" w14:textId="77777777" w:rsidR="002B5E97" w:rsidRDefault="002B5E97" w:rsidP="00113026">
      <w:pPr>
        <w:widowControl w:val="0"/>
        <w:pBdr>
          <w:top w:val="nil"/>
          <w:left w:val="nil"/>
          <w:bottom w:val="nil"/>
          <w:right w:val="nil"/>
          <w:between w:val="nil"/>
        </w:pBdr>
        <w:tabs>
          <w:tab w:val="left" w:pos="880"/>
        </w:tabs>
        <w:ind w:left="0" w:right="4"/>
        <w:rPr>
          <w:b/>
          <w:bCs/>
        </w:rPr>
      </w:pPr>
    </w:p>
    <w:p w14:paraId="7B716016" w14:textId="77777777" w:rsidR="005536A6" w:rsidRPr="00846AE9" w:rsidRDefault="005536A6" w:rsidP="005536A6">
      <w:pPr>
        <w:ind w:left="0" w:right="4"/>
        <w:rPr>
          <w:color w:val="000000"/>
        </w:rPr>
      </w:pPr>
      <w:r w:rsidRPr="00846AE9">
        <w:rPr>
          <w:color w:val="000000"/>
        </w:rPr>
        <w:t xml:space="preserve">Las </w:t>
      </w:r>
      <w:r>
        <w:rPr>
          <w:color w:val="000000"/>
        </w:rPr>
        <w:t>l</w:t>
      </w:r>
      <w:r w:rsidRPr="00846AE9">
        <w:rPr>
          <w:color w:val="000000"/>
        </w:rPr>
        <w:t>eyes, documentos normativos, resoluciones, y otros instrumentos técnicos – jurídicos se encontraban vigente al momento d</w:t>
      </w:r>
      <w:bookmarkStart w:id="2" w:name="_GoBack"/>
      <w:bookmarkEnd w:id="2"/>
      <w:r w:rsidRPr="00846AE9">
        <w:rPr>
          <w:color w:val="000000"/>
        </w:rPr>
        <w:t xml:space="preserve">e la redacción del presente Reglamento Técnico. </w:t>
      </w:r>
    </w:p>
    <w:p w14:paraId="478015A4" w14:textId="77777777" w:rsidR="005536A6" w:rsidRDefault="005536A6" w:rsidP="005536A6">
      <w:pPr>
        <w:ind w:left="0" w:right="4"/>
        <w:rPr>
          <w:b/>
          <w:bCs/>
          <w:color w:val="000000"/>
        </w:rPr>
      </w:pPr>
    </w:p>
    <w:p w14:paraId="64A168C8" w14:textId="77777777" w:rsidR="005536A6" w:rsidRPr="005A2781" w:rsidRDefault="005536A6" w:rsidP="00E44C0A">
      <w:pPr>
        <w:pStyle w:val="Prrafodelista"/>
        <w:numPr>
          <w:ilvl w:val="0"/>
          <w:numId w:val="2"/>
        </w:numPr>
        <w:ind w:left="567" w:right="4"/>
      </w:pPr>
      <w:r w:rsidRPr="005A2781">
        <w:t xml:space="preserve">Ley 430 de 25 de abril de 2024, que crea la Dirección Nacional de Control de Alimentos y Vigilancia Veterinaria. </w:t>
      </w:r>
    </w:p>
    <w:p w14:paraId="1F3DAF54" w14:textId="77777777" w:rsidR="005536A6" w:rsidRPr="005A2781" w:rsidRDefault="005536A6" w:rsidP="00E44C0A">
      <w:pPr>
        <w:pStyle w:val="Prrafodelista"/>
        <w:numPr>
          <w:ilvl w:val="0"/>
          <w:numId w:val="2"/>
        </w:numPr>
        <w:ind w:left="567" w:right="4"/>
      </w:pPr>
      <w:r w:rsidRPr="005A2781">
        <w:t xml:space="preserve">Ley 206 de 30 de marzo de 2021, que crea la Agencia Panameña de Alimentos. </w:t>
      </w:r>
    </w:p>
    <w:p w14:paraId="45284504" w14:textId="1A450404" w:rsidR="00A231C8" w:rsidRPr="00A231C8" w:rsidRDefault="005536A6" w:rsidP="00E44C0A">
      <w:pPr>
        <w:pStyle w:val="Prrafodelista"/>
        <w:numPr>
          <w:ilvl w:val="0"/>
          <w:numId w:val="2"/>
        </w:numPr>
        <w:ind w:left="567" w:right="4"/>
      </w:pPr>
      <w:r w:rsidRPr="005A2781">
        <w:t>Decreto Ejecutivo No. 125 de 29 de septiembre de 2021</w:t>
      </w:r>
      <w:r>
        <w:t xml:space="preserve">, que reglamenta la Ley 206 de la Agencia Panameña de Alimentos. </w:t>
      </w:r>
    </w:p>
    <w:p w14:paraId="56CF776A" w14:textId="77777777" w:rsidR="00113026" w:rsidRPr="00113026" w:rsidRDefault="00113026" w:rsidP="00113026">
      <w:pPr>
        <w:widowControl w:val="0"/>
        <w:pBdr>
          <w:top w:val="nil"/>
          <w:left w:val="nil"/>
          <w:bottom w:val="nil"/>
          <w:right w:val="nil"/>
          <w:between w:val="nil"/>
        </w:pBdr>
        <w:tabs>
          <w:tab w:val="left" w:pos="880"/>
        </w:tabs>
        <w:ind w:left="0" w:right="4"/>
        <w:rPr>
          <w:b/>
          <w:bCs/>
        </w:rPr>
      </w:pPr>
    </w:p>
    <w:p w14:paraId="6C496E5B" w14:textId="237C6210" w:rsidR="002B5E97" w:rsidRPr="00113026" w:rsidRDefault="002B5E97" w:rsidP="00E44C0A">
      <w:pPr>
        <w:pStyle w:val="Prrafodelista"/>
        <w:widowControl w:val="0"/>
        <w:numPr>
          <w:ilvl w:val="0"/>
          <w:numId w:val="1"/>
        </w:numPr>
        <w:pBdr>
          <w:top w:val="nil"/>
          <w:left w:val="nil"/>
          <w:bottom w:val="nil"/>
          <w:right w:val="nil"/>
          <w:between w:val="nil"/>
        </w:pBdr>
        <w:tabs>
          <w:tab w:val="left" w:pos="880"/>
        </w:tabs>
        <w:ind w:right="4" w:hanging="720"/>
        <w:rPr>
          <w:b/>
          <w:bCs/>
        </w:rPr>
      </w:pPr>
      <w:r w:rsidRPr="00113026">
        <w:rPr>
          <w:b/>
          <w:bCs/>
        </w:rPr>
        <w:t>DEFINICIONES</w:t>
      </w:r>
    </w:p>
    <w:p w14:paraId="5D6B7893" w14:textId="77777777" w:rsidR="002B5E97" w:rsidRDefault="002B5E97" w:rsidP="00EA2B03">
      <w:pPr>
        <w:pStyle w:val="Prrafodelista"/>
      </w:pPr>
    </w:p>
    <w:p w14:paraId="7EB413E0" w14:textId="62AF185A" w:rsidR="002B5E97" w:rsidRPr="00662C8E" w:rsidRDefault="008B321C" w:rsidP="00EA2B03">
      <w:pPr>
        <w:widowControl w:val="0"/>
        <w:pBdr>
          <w:top w:val="nil"/>
          <w:left w:val="nil"/>
          <w:bottom w:val="nil"/>
          <w:right w:val="nil"/>
          <w:between w:val="nil"/>
        </w:pBdr>
        <w:tabs>
          <w:tab w:val="left" w:pos="880"/>
        </w:tabs>
        <w:ind w:left="0" w:right="4"/>
      </w:pPr>
      <w:r w:rsidRPr="008B321C">
        <w:t>Para los fines del presente Reglamento Técnico DGNTI se aplican las siguientes definiciones:</w:t>
      </w:r>
    </w:p>
    <w:p w14:paraId="473334B5" w14:textId="77777777" w:rsidR="003E2447" w:rsidRPr="007B0732" w:rsidRDefault="003E2447" w:rsidP="007B0732">
      <w:pPr>
        <w:pBdr>
          <w:top w:val="nil"/>
          <w:left w:val="nil"/>
          <w:bottom w:val="nil"/>
          <w:right w:val="nil"/>
          <w:between w:val="nil"/>
        </w:pBdr>
        <w:ind w:left="0" w:right="6"/>
        <w:rPr>
          <w:lang w:val="es-ES"/>
        </w:rPr>
      </w:pPr>
    </w:p>
    <w:p w14:paraId="39900FA5" w14:textId="6E579DBE" w:rsidR="000B7837" w:rsidRPr="00B7646A" w:rsidRDefault="003E2447" w:rsidP="00E44C0A">
      <w:pPr>
        <w:pStyle w:val="Prrafodelista"/>
        <w:numPr>
          <w:ilvl w:val="1"/>
          <w:numId w:val="1"/>
        </w:numPr>
        <w:pBdr>
          <w:top w:val="nil"/>
          <w:left w:val="nil"/>
          <w:bottom w:val="nil"/>
          <w:right w:val="nil"/>
          <w:between w:val="nil"/>
        </w:pBdr>
        <w:ind w:left="-11" w:right="6" w:firstLine="0"/>
        <w:rPr>
          <w:lang w:val="es-ES"/>
        </w:rPr>
      </w:pPr>
      <w:r>
        <w:rPr>
          <w:b/>
          <w:bCs/>
          <w:lang w:val="es-ES"/>
        </w:rPr>
        <w:t>Corona</w:t>
      </w:r>
      <w:r w:rsidRPr="003E2447">
        <w:rPr>
          <w:lang w:val="es-ES"/>
        </w:rPr>
        <w:t>:</w:t>
      </w:r>
      <w:r w:rsidR="00D91BDC">
        <w:rPr>
          <w:lang w:val="es-ES"/>
        </w:rPr>
        <w:t xml:space="preserve"> </w:t>
      </w:r>
      <w:r w:rsidR="00D91BDC" w:rsidRPr="00D91BDC">
        <w:t>conjunto de hojas rígidas y puntiagudas que se encuentra en la parte superior del fruto de la piña (</w:t>
      </w:r>
      <w:proofErr w:type="spellStart"/>
      <w:r w:rsidR="00D91BDC" w:rsidRPr="00D91BDC">
        <w:rPr>
          <w:i/>
          <w:iCs/>
        </w:rPr>
        <w:t>Ananas</w:t>
      </w:r>
      <w:proofErr w:type="spellEnd"/>
      <w:r w:rsidR="00D91BDC" w:rsidRPr="00D91BDC">
        <w:rPr>
          <w:i/>
          <w:iCs/>
        </w:rPr>
        <w:t xml:space="preserve"> </w:t>
      </w:r>
      <w:proofErr w:type="spellStart"/>
      <w:r w:rsidR="00D91BDC" w:rsidRPr="00D91BDC">
        <w:rPr>
          <w:i/>
          <w:iCs/>
        </w:rPr>
        <w:t>comosus</w:t>
      </w:r>
      <w:proofErr w:type="spellEnd"/>
      <w:r w:rsidR="00D91BDC" w:rsidRPr="00D91BDC">
        <w:t>).</w:t>
      </w:r>
    </w:p>
    <w:p w14:paraId="42065F51" w14:textId="77777777" w:rsidR="00D6261C" w:rsidRDefault="00D6261C" w:rsidP="00D6261C">
      <w:pPr>
        <w:pStyle w:val="Prrafodelista"/>
      </w:pPr>
    </w:p>
    <w:p w14:paraId="243FE379" w14:textId="467FF514" w:rsidR="00D6261C" w:rsidRPr="00132264" w:rsidRDefault="00D6261C" w:rsidP="00E44C0A">
      <w:pPr>
        <w:pStyle w:val="Prrafodelista"/>
        <w:widowControl w:val="0"/>
        <w:numPr>
          <w:ilvl w:val="1"/>
          <w:numId w:val="1"/>
        </w:numPr>
        <w:pBdr>
          <w:top w:val="nil"/>
          <w:left w:val="nil"/>
          <w:bottom w:val="nil"/>
          <w:right w:val="nil"/>
          <w:between w:val="nil"/>
        </w:pBdr>
        <w:tabs>
          <w:tab w:val="left" w:pos="709"/>
        </w:tabs>
        <w:ind w:left="-11" w:right="6" w:firstLine="0"/>
      </w:pPr>
      <w:r w:rsidRPr="00D6261C">
        <w:rPr>
          <w:b/>
          <w:bCs/>
        </w:rPr>
        <w:t>Pedúnculo:</w:t>
      </w:r>
      <w:r>
        <w:rPr>
          <w:b/>
          <w:bCs/>
        </w:rPr>
        <w:t xml:space="preserve"> </w:t>
      </w:r>
      <w:r w:rsidR="00132264" w:rsidRPr="00132264">
        <w:t>es el tallo o rabillo que une el fruto con la planta y por donde circulan agua y nutrientes durante su desarrollo; además, sirve como punto de sujeción del fruto</w:t>
      </w:r>
      <w:r w:rsidR="00E11590">
        <w:t>.</w:t>
      </w:r>
    </w:p>
    <w:p w14:paraId="4DA89D3B" w14:textId="77777777" w:rsidR="000567D5" w:rsidRPr="000B7837" w:rsidRDefault="000567D5" w:rsidP="00EA2B03">
      <w:pPr>
        <w:widowControl w:val="0"/>
        <w:pBdr>
          <w:top w:val="nil"/>
          <w:left w:val="nil"/>
          <w:bottom w:val="nil"/>
          <w:right w:val="nil"/>
          <w:between w:val="nil"/>
        </w:pBdr>
        <w:tabs>
          <w:tab w:val="left" w:pos="880"/>
        </w:tabs>
        <w:ind w:left="0" w:right="4"/>
      </w:pPr>
    </w:p>
    <w:p w14:paraId="61EA4345" w14:textId="0F42AD5D" w:rsidR="000B7837" w:rsidRDefault="000B7837" w:rsidP="00E44C0A">
      <w:pPr>
        <w:pStyle w:val="Prrafodelista"/>
        <w:widowControl w:val="0"/>
        <w:numPr>
          <w:ilvl w:val="1"/>
          <w:numId w:val="1"/>
        </w:numPr>
        <w:pBdr>
          <w:top w:val="nil"/>
          <w:left w:val="nil"/>
          <w:bottom w:val="nil"/>
          <w:right w:val="nil"/>
          <w:between w:val="nil"/>
        </w:pBdr>
        <w:tabs>
          <w:tab w:val="left" w:pos="880"/>
        </w:tabs>
        <w:ind w:left="709" w:right="4"/>
      </w:pPr>
      <w:r w:rsidRPr="00EA2B03">
        <w:rPr>
          <w:b/>
          <w:bCs/>
        </w:rPr>
        <w:t>Pulpa</w:t>
      </w:r>
      <w:r w:rsidR="00DB4103" w:rsidRPr="00EA2B03">
        <w:rPr>
          <w:b/>
          <w:bCs/>
        </w:rPr>
        <w:t>:</w:t>
      </w:r>
      <w:r w:rsidR="00DB4103">
        <w:t xml:space="preserve"> </w:t>
      </w:r>
      <w:r w:rsidR="007C29D2" w:rsidRPr="007C29D2">
        <w:t>parte carnosa, blanda y comestible que rodea las semillas de una fruta</w:t>
      </w:r>
      <w:r w:rsidR="007C29D2">
        <w:t>.</w:t>
      </w:r>
    </w:p>
    <w:p w14:paraId="3BC92256" w14:textId="77777777" w:rsidR="00C43852" w:rsidRDefault="00C43852" w:rsidP="00C43852">
      <w:pPr>
        <w:pStyle w:val="Prrafodelista"/>
      </w:pPr>
    </w:p>
    <w:p w14:paraId="60DDE5E3" w14:textId="23CA42C5" w:rsidR="00C43852" w:rsidRPr="007B0732" w:rsidRDefault="00C43852" w:rsidP="00E44C0A">
      <w:pPr>
        <w:pStyle w:val="Prrafodelista"/>
        <w:widowControl w:val="0"/>
        <w:numPr>
          <w:ilvl w:val="1"/>
          <w:numId w:val="1"/>
        </w:numPr>
        <w:pBdr>
          <w:top w:val="nil"/>
          <w:left w:val="nil"/>
          <w:bottom w:val="nil"/>
          <w:right w:val="nil"/>
          <w:between w:val="nil"/>
        </w:pBdr>
        <w:tabs>
          <w:tab w:val="left" w:pos="709"/>
        </w:tabs>
        <w:ind w:left="-11" w:right="6" w:firstLine="0"/>
        <w:rPr>
          <w:b/>
          <w:bCs/>
        </w:rPr>
      </w:pPr>
      <w:r w:rsidRPr="00C43852">
        <w:rPr>
          <w:b/>
          <w:bCs/>
        </w:rPr>
        <w:t>Podredumbre:</w:t>
      </w:r>
      <w:r>
        <w:rPr>
          <w:b/>
          <w:bCs/>
        </w:rPr>
        <w:t xml:space="preserve"> </w:t>
      </w:r>
      <w:r w:rsidR="00906B02" w:rsidRPr="00906B02">
        <w:t>deterioro del tejido del fruto causado principalmente por la acción de microorganismos, como hongos y bacterias, que provoca descomposición, pérdida de firmeza, cambios de color y reducción de la calidad e inocuidad del producto.</w:t>
      </w:r>
    </w:p>
    <w:p w14:paraId="28730666" w14:textId="77777777" w:rsidR="007B0732" w:rsidRPr="007B0732" w:rsidRDefault="007B0732" w:rsidP="007B0732">
      <w:pPr>
        <w:ind w:left="0"/>
        <w:rPr>
          <w:b/>
          <w:bCs/>
        </w:rPr>
      </w:pPr>
    </w:p>
    <w:p w14:paraId="43442602" w14:textId="3B25684C" w:rsidR="007B0732" w:rsidRPr="00C43852" w:rsidRDefault="007B0732" w:rsidP="00E44C0A">
      <w:pPr>
        <w:pStyle w:val="Prrafodelista"/>
        <w:widowControl w:val="0"/>
        <w:numPr>
          <w:ilvl w:val="1"/>
          <w:numId w:val="1"/>
        </w:numPr>
        <w:pBdr>
          <w:top w:val="nil"/>
          <w:left w:val="nil"/>
          <w:bottom w:val="nil"/>
          <w:right w:val="nil"/>
          <w:between w:val="nil"/>
        </w:pBdr>
        <w:tabs>
          <w:tab w:val="left" w:pos="709"/>
        </w:tabs>
        <w:ind w:left="-11" w:right="6" w:firstLine="0"/>
        <w:rPr>
          <w:b/>
          <w:bCs/>
        </w:rPr>
      </w:pPr>
      <w:r>
        <w:rPr>
          <w:b/>
          <w:bCs/>
        </w:rPr>
        <w:t xml:space="preserve">Recortado: </w:t>
      </w:r>
      <w:r w:rsidRPr="007B0732">
        <w:t xml:space="preserve">operación agrícola que consiste en cortar o reducir parcialmente las hojas de la corona del fruto. Este procedimiento se realiza para facilitar el manejo, empaque y transporte, mejorar la presentación comercial y, en algunos casos, disminuir </w:t>
      </w:r>
      <w:r w:rsidRPr="007B0732">
        <w:lastRenderedPageBreak/>
        <w:t>la pérdida de humedad o el daño mecánico durante la postcosecha.</w:t>
      </w:r>
    </w:p>
    <w:p w14:paraId="7FE6A0B6" w14:textId="77777777" w:rsidR="00A60D8C" w:rsidRDefault="00A60D8C" w:rsidP="00435935">
      <w:pPr>
        <w:widowControl w:val="0"/>
        <w:pBdr>
          <w:top w:val="nil"/>
          <w:left w:val="nil"/>
          <w:bottom w:val="nil"/>
          <w:right w:val="nil"/>
          <w:between w:val="nil"/>
        </w:pBdr>
        <w:tabs>
          <w:tab w:val="left" w:pos="880"/>
        </w:tabs>
        <w:ind w:left="0" w:right="4"/>
      </w:pPr>
    </w:p>
    <w:p w14:paraId="41ED284E" w14:textId="6EEB26C9" w:rsidR="00A13E4E" w:rsidRPr="00435935" w:rsidRDefault="00A13E4E" w:rsidP="00E44C0A">
      <w:pPr>
        <w:pStyle w:val="Prrafodelista"/>
        <w:widowControl w:val="0"/>
        <w:numPr>
          <w:ilvl w:val="0"/>
          <w:numId w:val="1"/>
        </w:numPr>
        <w:pBdr>
          <w:top w:val="nil"/>
          <w:left w:val="nil"/>
          <w:bottom w:val="nil"/>
          <w:right w:val="nil"/>
          <w:between w:val="nil"/>
        </w:pBdr>
        <w:tabs>
          <w:tab w:val="left" w:pos="880"/>
        </w:tabs>
        <w:ind w:right="4" w:hanging="720"/>
        <w:rPr>
          <w:b/>
          <w:bCs/>
        </w:rPr>
      </w:pPr>
      <w:r w:rsidRPr="00435935">
        <w:rPr>
          <w:b/>
          <w:bCs/>
        </w:rPr>
        <w:t>DESCRIPCIÓN DEL PRODUCTO</w:t>
      </w:r>
    </w:p>
    <w:p w14:paraId="49AED496" w14:textId="77777777" w:rsidR="00A13E4E" w:rsidRDefault="00A13E4E" w:rsidP="00435935">
      <w:pPr>
        <w:widowControl w:val="0"/>
        <w:pBdr>
          <w:top w:val="nil"/>
          <w:left w:val="nil"/>
          <w:bottom w:val="nil"/>
          <w:right w:val="nil"/>
          <w:between w:val="nil"/>
        </w:pBdr>
        <w:tabs>
          <w:tab w:val="left" w:pos="880"/>
        </w:tabs>
        <w:ind w:left="0" w:right="4"/>
      </w:pPr>
    </w:p>
    <w:p w14:paraId="5F9E7F6C" w14:textId="245732FF" w:rsidR="00411FC3" w:rsidRDefault="00D95A34" w:rsidP="0034491A">
      <w:pPr>
        <w:pStyle w:val="Prrafodelista"/>
        <w:widowControl w:val="0"/>
        <w:pBdr>
          <w:top w:val="nil"/>
          <w:left w:val="nil"/>
          <w:bottom w:val="nil"/>
          <w:right w:val="nil"/>
          <w:between w:val="nil"/>
        </w:pBdr>
        <w:tabs>
          <w:tab w:val="left" w:pos="880"/>
        </w:tabs>
        <w:ind w:left="0" w:right="6"/>
      </w:pPr>
      <w:r w:rsidRPr="00D95A34">
        <w:t xml:space="preserve">Este Reglamento Técnico se aplica a las variedades comerciales de piñas obtenidas de </w:t>
      </w:r>
      <w:proofErr w:type="spellStart"/>
      <w:r w:rsidRPr="00D95A34">
        <w:t>Ananas</w:t>
      </w:r>
      <w:proofErr w:type="spellEnd"/>
      <w:r w:rsidRPr="00D95A34">
        <w:t xml:space="preserve"> </w:t>
      </w:r>
      <w:proofErr w:type="spellStart"/>
      <w:r w:rsidRPr="00D95A34">
        <w:t>comosus</w:t>
      </w:r>
      <w:proofErr w:type="spellEnd"/>
      <w:r w:rsidRPr="00D95A34">
        <w:t xml:space="preserve"> (L.) </w:t>
      </w:r>
      <w:proofErr w:type="spellStart"/>
      <w:r w:rsidRPr="00D95A34">
        <w:t>Merr</w:t>
      </w:r>
      <w:proofErr w:type="spellEnd"/>
      <w:r w:rsidRPr="00D95A34">
        <w:t xml:space="preserve">., de la familia </w:t>
      </w:r>
      <w:proofErr w:type="spellStart"/>
      <w:r w:rsidRPr="00D95A34">
        <w:t>Bromeliaceae</w:t>
      </w:r>
      <w:proofErr w:type="spellEnd"/>
      <w:r w:rsidRPr="00D95A34">
        <w:t xml:space="preserve">, que </w:t>
      </w:r>
      <w:proofErr w:type="spellStart"/>
      <w:r w:rsidRPr="00D95A34">
        <w:t>habn</w:t>
      </w:r>
      <w:proofErr w:type="spellEnd"/>
      <w:r w:rsidRPr="00D95A34">
        <w:t xml:space="preserve"> de suministrarse frescas al consumidor, después de su acondicionamiento y envasado. </w:t>
      </w:r>
    </w:p>
    <w:p w14:paraId="5CDB28BB" w14:textId="77777777" w:rsidR="00D95A34" w:rsidRPr="006F25B1" w:rsidRDefault="00D95A34" w:rsidP="0034491A">
      <w:pPr>
        <w:pStyle w:val="Prrafodelista"/>
        <w:widowControl w:val="0"/>
        <w:pBdr>
          <w:top w:val="nil"/>
          <w:left w:val="nil"/>
          <w:bottom w:val="nil"/>
          <w:right w:val="nil"/>
          <w:between w:val="nil"/>
        </w:pBdr>
        <w:tabs>
          <w:tab w:val="left" w:pos="880"/>
        </w:tabs>
        <w:ind w:left="0" w:right="6"/>
      </w:pPr>
    </w:p>
    <w:p w14:paraId="14791B85" w14:textId="4CF82B53" w:rsidR="00132282" w:rsidRDefault="00132282" w:rsidP="00E44C0A">
      <w:pPr>
        <w:pStyle w:val="Prrafodelista"/>
        <w:widowControl w:val="0"/>
        <w:numPr>
          <w:ilvl w:val="0"/>
          <w:numId w:val="1"/>
        </w:numPr>
        <w:pBdr>
          <w:top w:val="nil"/>
          <w:left w:val="nil"/>
          <w:bottom w:val="nil"/>
          <w:right w:val="nil"/>
          <w:between w:val="nil"/>
        </w:pBdr>
        <w:tabs>
          <w:tab w:val="left" w:pos="880"/>
        </w:tabs>
        <w:ind w:right="6" w:hanging="720"/>
        <w:rPr>
          <w:b/>
          <w:bCs/>
        </w:rPr>
      </w:pPr>
      <w:r w:rsidRPr="0034491A">
        <w:rPr>
          <w:b/>
          <w:bCs/>
        </w:rPr>
        <w:t>DISPOSICIONES RELATIVAS A LA CALIDAD</w:t>
      </w:r>
    </w:p>
    <w:p w14:paraId="4E6CC7DF" w14:textId="77777777" w:rsidR="0034491A" w:rsidRPr="0034491A" w:rsidRDefault="0034491A" w:rsidP="0034491A">
      <w:pPr>
        <w:widowControl w:val="0"/>
        <w:pBdr>
          <w:top w:val="nil"/>
          <w:left w:val="nil"/>
          <w:bottom w:val="nil"/>
          <w:right w:val="nil"/>
          <w:between w:val="nil"/>
        </w:pBdr>
        <w:tabs>
          <w:tab w:val="left" w:pos="880"/>
        </w:tabs>
        <w:ind w:left="0" w:right="6"/>
        <w:rPr>
          <w:b/>
          <w:bCs/>
        </w:rPr>
      </w:pPr>
    </w:p>
    <w:p w14:paraId="21F2EC3E" w14:textId="1FBCE200" w:rsidR="00453397" w:rsidRDefault="0034491A" w:rsidP="00E44C0A">
      <w:pPr>
        <w:pStyle w:val="Prrafodelista"/>
        <w:widowControl w:val="0"/>
        <w:numPr>
          <w:ilvl w:val="1"/>
          <w:numId w:val="1"/>
        </w:numPr>
        <w:pBdr>
          <w:top w:val="nil"/>
          <w:left w:val="nil"/>
          <w:bottom w:val="nil"/>
          <w:right w:val="nil"/>
          <w:between w:val="nil"/>
        </w:pBdr>
        <w:ind w:left="709" w:right="6"/>
        <w:rPr>
          <w:b/>
          <w:bCs/>
        </w:rPr>
      </w:pPr>
      <w:r w:rsidRPr="006F25B1">
        <w:rPr>
          <w:b/>
          <w:bCs/>
        </w:rPr>
        <w:t>REQUISITOS MÍNIMOS</w:t>
      </w:r>
    </w:p>
    <w:p w14:paraId="6386C24A" w14:textId="77777777" w:rsidR="0034491A" w:rsidRPr="0034491A" w:rsidRDefault="0034491A" w:rsidP="0034491A">
      <w:pPr>
        <w:widowControl w:val="0"/>
        <w:pBdr>
          <w:top w:val="nil"/>
          <w:left w:val="nil"/>
          <w:bottom w:val="nil"/>
          <w:right w:val="nil"/>
          <w:between w:val="nil"/>
        </w:pBdr>
        <w:ind w:left="-11" w:right="6"/>
        <w:rPr>
          <w:b/>
          <w:bCs/>
        </w:rPr>
      </w:pPr>
    </w:p>
    <w:p w14:paraId="3410271A" w14:textId="1D673084" w:rsidR="00134BCE" w:rsidRDefault="00134BCE" w:rsidP="00134BCE">
      <w:pPr>
        <w:pStyle w:val="Prrafodelista"/>
        <w:widowControl w:val="0"/>
        <w:pBdr>
          <w:top w:val="nil"/>
          <w:left w:val="nil"/>
          <w:bottom w:val="nil"/>
          <w:right w:val="nil"/>
          <w:between w:val="nil"/>
        </w:pBdr>
        <w:tabs>
          <w:tab w:val="left" w:pos="567"/>
        </w:tabs>
        <w:ind w:left="0" w:right="4"/>
      </w:pPr>
      <w:r>
        <w:t>En todas las categorías, a reserva de las disposiciones especiales para cada categoría y las tolerancias permitidas, las piñas deben:</w:t>
      </w:r>
    </w:p>
    <w:p w14:paraId="02CA01DF" w14:textId="77777777" w:rsidR="00E652FD" w:rsidRDefault="00E652FD" w:rsidP="00134BCE">
      <w:pPr>
        <w:pStyle w:val="Prrafodelista"/>
        <w:widowControl w:val="0"/>
        <w:pBdr>
          <w:top w:val="nil"/>
          <w:left w:val="nil"/>
          <w:bottom w:val="nil"/>
          <w:right w:val="nil"/>
          <w:between w:val="nil"/>
        </w:pBdr>
        <w:tabs>
          <w:tab w:val="left" w:pos="567"/>
        </w:tabs>
        <w:ind w:left="0" w:right="4"/>
      </w:pPr>
    </w:p>
    <w:p w14:paraId="6AB8EFFA" w14:textId="78CE6358" w:rsidR="00134BCE" w:rsidRDefault="00134BCE" w:rsidP="00E44C0A">
      <w:pPr>
        <w:pStyle w:val="Prrafodelista"/>
        <w:widowControl w:val="0"/>
        <w:numPr>
          <w:ilvl w:val="0"/>
          <w:numId w:val="4"/>
        </w:numPr>
        <w:pBdr>
          <w:top w:val="nil"/>
          <w:left w:val="nil"/>
          <w:bottom w:val="nil"/>
          <w:right w:val="nil"/>
          <w:between w:val="nil"/>
        </w:pBdr>
        <w:tabs>
          <w:tab w:val="left" w:pos="567"/>
        </w:tabs>
        <w:ind w:right="4"/>
      </w:pPr>
      <w:r>
        <w:t>estar enteras, con la corona o sin ella;</w:t>
      </w:r>
    </w:p>
    <w:p w14:paraId="53DB3A5D" w14:textId="2AFEDB37" w:rsidR="00134BCE" w:rsidRDefault="00134BCE" w:rsidP="00E44C0A">
      <w:pPr>
        <w:pStyle w:val="Prrafodelista"/>
        <w:widowControl w:val="0"/>
        <w:numPr>
          <w:ilvl w:val="0"/>
          <w:numId w:val="4"/>
        </w:numPr>
        <w:pBdr>
          <w:top w:val="nil"/>
          <w:left w:val="nil"/>
          <w:bottom w:val="nil"/>
          <w:right w:val="nil"/>
          <w:between w:val="nil"/>
        </w:pBdr>
        <w:tabs>
          <w:tab w:val="left" w:pos="567"/>
        </w:tabs>
        <w:ind w:left="567" w:right="4" w:hanging="207"/>
      </w:pPr>
      <w:r>
        <w:t>estar sanas, y exentas de podredumbre o deterioro que hagan que no sean aptas para el consumo;</w:t>
      </w:r>
    </w:p>
    <w:p w14:paraId="1C5AD4E2" w14:textId="5FD6F970" w:rsidR="00134BCE" w:rsidRDefault="00134BCE" w:rsidP="00E44C0A">
      <w:pPr>
        <w:pStyle w:val="Prrafodelista"/>
        <w:widowControl w:val="0"/>
        <w:numPr>
          <w:ilvl w:val="0"/>
          <w:numId w:val="4"/>
        </w:numPr>
        <w:pBdr>
          <w:top w:val="nil"/>
          <w:left w:val="nil"/>
          <w:bottom w:val="nil"/>
          <w:right w:val="nil"/>
          <w:between w:val="nil"/>
        </w:pBdr>
        <w:tabs>
          <w:tab w:val="left" w:pos="567"/>
        </w:tabs>
        <w:ind w:right="4"/>
      </w:pPr>
      <w:r>
        <w:t>estar limpias, y exentas de cualquier materia extraña visible;</w:t>
      </w:r>
    </w:p>
    <w:p w14:paraId="63A5A66F" w14:textId="552C2829" w:rsidR="00134BCE" w:rsidRDefault="00134BCE" w:rsidP="00E44C0A">
      <w:pPr>
        <w:pStyle w:val="Prrafodelista"/>
        <w:widowControl w:val="0"/>
        <w:numPr>
          <w:ilvl w:val="0"/>
          <w:numId w:val="4"/>
        </w:numPr>
        <w:pBdr>
          <w:top w:val="nil"/>
          <w:left w:val="nil"/>
          <w:bottom w:val="nil"/>
          <w:right w:val="nil"/>
          <w:between w:val="nil"/>
        </w:pBdr>
        <w:tabs>
          <w:tab w:val="left" w:pos="567"/>
        </w:tabs>
        <w:ind w:right="4"/>
      </w:pPr>
      <w:r>
        <w:t>estar exentas de plagas que afecten al aspecto general del producto;</w:t>
      </w:r>
    </w:p>
    <w:p w14:paraId="64EEE356" w14:textId="1A0D8B02" w:rsidR="00134BCE" w:rsidRDefault="00134BCE" w:rsidP="00E44C0A">
      <w:pPr>
        <w:pStyle w:val="Prrafodelista"/>
        <w:widowControl w:val="0"/>
        <w:numPr>
          <w:ilvl w:val="0"/>
          <w:numId w:val="4"/>
        </w:numPr>
        <w:pBdr>
          <w:top w:val="nil"/>
          <w:left w:val="nil"/>
          <w:bottom w:val="nil"/>
          <w:right w:val="nil"/>
          <w:between w:val="nil"/>
        </w:pBdr>
        <w:tabs>
          <w:tab w:val="left" w:pos="567"/>
        </w:tabs>
        <w:ind w:right="4"/>
      </w:pPr>
      <w:r>
        <w:t>estar exentas de daños causados por plagas;</w:t>
      </w:r>
    </w:p>
    <w:p w14:paraId="3B94537A" w14:textId="3AD39C44" w:rsidR="00134BCE" w:rsidRDefault="00134BCE" w:rsidP="00E44C0A">
      <w:pPr>
        <w:pStyle w:val="Prrafodelista"/>
        <w:widowControl w:val="0"/>
        <w:numPr>
          <w:ilvl w:val="0"/>
          <w:numId w:val="4"/>
        </w:numPr>
        <w:pBdr>
          <w:top w:val="nil"/>
          <w:left w:val="nil"/>
          <w:bottom w:val="nil"/>
          <w:right w:val="nil"/>
          <w:between w:val="nil"/>
        </w:pBdr>
        <w:tabs>
          <w:tab w:val="left" w:pos="567"/>
        </w:tabs>
        <w:ind w:left="567" w:right="4" w:hanging="207"/>
      </w:pPr>
      <w:r>
        <w:t>estar exentas de humedad externa anormal, salvo la condensación consiguiente a su remoción de una cámara frigorífica;</w:t>
      </w:r>
    </w:p>
    <w:p w14:paraId="4453451D" w14:textId="631EA48F" w:rsidR="00134BCE" w:rsidRDefault="00134BCE" w:rsidP="00E44C0A">
      <w:pPr>
        <w:pStyle w:val="Prrafodelista"/>
        <w:widowControl w:val="0"/>
        <w:numPr>
          <w:ilvl w:val="0"/>
          <w:numId w:val="4"/>
        </w:numPr>
        <w:pBdr>
          <w:top w:val="nil"/>
          <w:left w:val="nil"/>
          <w:bottom w:val="nil"/>
          <w:right w:val="nil"/>
          <w:between w:val="nil"/>
        </w:pBdr>
        <w:tabs>
          <w:tab w:val="left" w:pos="567"/>
        </w:tabs>
        <w:ind w:right="4"/>
      </w:pPr>
      <w:r>
        <w:t>estar exentas de cualquier olor y/o sabores extraños;</w:t>
      </w:r>
    </w:p>
    <w:p w14:paraId="498F428D" w14:textId="16F481F3" w:rsidR="00134BCE" w:rsidRDefault="00134BCE" w:rsidP="00E44C0A">
      <w:pPr>
        <w:pStyle w:val="Prrafodelista"/>
        <w:widowControl w:val="0"/>
        <w:numPr>
          <w:ilvl w:val="0"/>
          <w:numId w:val="4"/>
        </w:numPr>
        <w:pBdr>
          <w:top w:val="nil"/>
          <w:left w:val="nil"/>
          <w:bottom w:val="nil"/>
          <w:right w:val="nil"/>
          <w:between w:val="nil"/>
        </w:pBdr>
        <w:tabs>
          <w:tab w:val="left" w:pos="567"/>
        </w:tabs>
        <w:ind w:left="567" w:right="4" w:hanging="207"/>
      </w:pPr>
      <w:r>
        <w:t>tener un aspecto fresco, incluidas en su caso las coronas, que deben estar exentas de hojas muertas o secas;</w:t>
      </w:r>
    </w:p>
    <w:p w14:paraId="17F8ECF9" w14:textId="5C683940" w:rsidR="00134BCE" w:rsidRDefault="00134BCE" w:rsidP="00E44C0A">
      <w:pPr>
        <w:pStyle w:val="Prrafodelista"/>
        <w:widowControl w:val="0"/>
        <w:numPr>
          <w:ilvl w:val="0"/>
          <w:numId w:val="4"/>
        </w:numPr>
        <w:pBdr>
          <w:top w:val="nil"/>
          <w:left w:val="nil"/>
          <w:bottom w:val="nil"/>
          <w:right w:val="nil"/>
          <w:between w:val="nil"/>
        </w:pBdr>
        <w:tabs>
          <w:tab w:val="left" w:pos="567"/>
        </w:tabs>
        <w:ind w:right="4"/>
      </w:pPr>
      <w:r>
        <w:t>estar exentas de daños causados por bajas y/o altas temperaturas;</w:t>
      </w:r>
    </w:p>
    <w:p w14:paraId="43A7C674" w14:textId="256933A7" w:rsidR="00134BCE" w:rsidRDefault="00134BCE" w:rsidP="00E44C0A">
      <w:pPr>
        <w:pStyle w:val="Prrafodelista"/>
        <w:widowControl w:val="0"/>
        <w:numPr>
          <w:ilvl w:val="0"/>
          <w:numId w:val="4"/>
        </w:numPr>
        <w:pBdr>
          <w:top w:val="nil"/>
          <w:left w:val="nil"/>
          <w:bottom w:val="nil"/>
          <w:right w:val="nil"/>
          <w:between w:val="nil"/>
        </w:pBdr>
        <w:tabs>
          <w:tab w:val="left" w:pos="567"/>
        </w:tabs>
        <w:ind w:right="4"/>
      </w:pPr>
      <w:r>
        <w:t>estar exentas de manchas obscuras internas;</w:t>
      </w:r>
    </w:p>
    <w:p w14:paraId="16751A3F" w14:textId="4FEF5A9E" w:rsidR="00134BCE" w:rsidRDefault="00134BCE" w:rsidP="00E44C0A">
      <w:pPr>
        <w:pStyle w:val="Prrafodelista"/>
        <w:widowControl w:val="0"/>
        <w:numPr>
          <w:ilvl w:val="0"/>
          <w:numId w:val="4"/>
        </w:numPr>
        <w:pBdr>
          <w:top w:val="nil"/>
          <w:left w:val="nil"/>
          <w:bottom w:val="nil"/>
          <w:right w:val="nil"/>
          <w:between w:val="nil"/>
        </w:pBdr>
        <w:tabs>
          <w:tab w:val="left" w:pos="567"/>
        </w:tabs>
        <w:ind w:right="4"/>
      </w:pPr>
      <w:r>
        <w:t>estar exentas de manchas pronunciadas.</w:t>
      </w:r>
    </w:p>
    <w:p w14:paraId="1C227FF7" w14:textId="77777777" w:rsidR="00AE07B2" w:rsidRDefault="00AE07B2" w:rsidP="00134BCE">
      <w:pPr>
        <w:pStyle w:val="Prrafodelista"/>
        <w:widowControl w:val="0"/>
        <w:pBdr>
          <w:top w:val="nil"/>
          <w:left w:val="nil"/>
          <w:bottom w:val="nil"/>
          <w:right w:val="nil"/>
          <w:between w:val="nil"/>
        </w:pBdr>
        <w:tabs>
          <w:tab w:val="left" w:pos="567"/>
        </w:tabs>
        <w:ind w:left="0" w:right="4"/>
      </w:pPr>
    </w:p>
    <w:p w14:paraId="3B52F4E9" w14:textId="2D39F9BF" w:rsidR="00134BCE" w:rsidRDefault="00134BCE" w:rsidP="00134BCE">
      <w:pPr>
        <w:pStyle w:val="Prrafodelista"/>
        <w:widowControl w:val="0"/>
        <w:pBdr>
          <w:top w:val="nil"/>
          <w:left w:val="nil"/>
          <w:bottom w:val="nil"/>
          <w:right w:val="nil"/>
          <w:between w:val="nil"/>
        </w:pBdr>
        <w:tabs>
          <w:tab w:val="left" w:pos="567"/>
        </w:tabs>
        <w:ind w:left="0" w:right="4"/>
      </w:pPr>
      <w:r>
        <w:t>Cuando tengan pedúnculo, su longitud no debe ser superior a 2,0 cm, y el corte debe ser transversal, recto y limpio. El fruto debe ser fisiológicamente maduro, es decir, no presentar señales de falta de madurez</w:t>
      </w:r>
      <w:r w:rsidR="00B7646A">
        <w:t xml:space="preserve"> </w:t>
      </w:r>
      <w:r>
        <w:t>(opacidad, falta de sabor, pulpa demasiado porosa) o de madurez excesiva (pulpa demasiado traslúcida o fermentada).</w:t>
      </w:r>
    </w:p>
    <w:p w14:paraId="0EB827F5" w14:textId="77777777" w:rsidR="00AE07B2" w:rsidRDefault="00AE07B2" w:rsidP="00134BCE">
      <w:pPr>
        <w:pStyle w:val="Prrafodelista"/>
        <w:widowControl w:val="0"/>
        <w:pBdr>
          <w:top w:val="nil"/>
          <w:left w:val="nil"/>
          <w:bottom w:val="nil"/>
          <w:right w:val="nil"/>
          <w:between w:val="nil"/>
        </w:pBdr>
        <w:tabs>
          <w:tab w:val="left" w:pos="567"/>
        </w:tabs>
        <w:ind w:left="0" w:right="4"/>
      </w:pPr>
    </w:p>
    <w:p w14:paraId="67A1C9E8" w14:textId="4B4EBAAA" w:rsidR="00E41730" w:rsidRDefault="00134BCE" w:rsidP="00134BCE">
      <w:pPr>
        <w:pStyle w:val="Prrafodelista"/>
        <w:widowControl w:val="0"/>
        <w:pBdr>
          <w:top w:val="nil"/>
          <w:left w:val="nil"/>
          <w:bottom w:val="nil"/>
          <w:right w:val="nil"/>
          <w:between w:val="nil"/>
        </w:pBdr>
        <w:tabs>
          <w:tab w:val="left" w:pos="567"/>
        </w:tabs>
        <w:ind w:left="0" w:right="4"/>
      </w:pPr>
      <w:r>
        <w:t>Las piñas deben haber alcanzado un grado apropiado de desarrollo y madurez, de conformidad con los criterios peculiares de la variedad y/o tipo comercial y la zona en que se producen. El desarrollo y condición de las piñas deben ser tales que les permitan</w:t>
      </w:r>
      <w:r w:rsidR="00AC1428">
        <w:t xml:space="preserve"> </w:t>
      </w:r>
      <w:r>
        <w:t>soportar el transporte y la manipulación; y</w:t>
      </w:r>
      <w:r w:rsidR="00AC1428">
        <w:t xml:space="preserve"> </w:t>
      </w:r>
      <w:r>
        <w:t>llegar en estado satisfactorio al lugar de destino.</w:t>
      </w:r>
    </w:p>
    <w:p w14:paraId="1E23EA1F" w14:textId="77777777" w:rsidR="00134BCE" w:rsidRPr="006F25B1" w:rsidRDefault="00134BCE" w:rsidP="00134BCE">
      <w:pPr>
        <w:pStyle w:val="Prrafodelista"/>
        <w:widowControl w:val="0"/>
        <w:pBdr>
          <w:top w:val="nil"/>
          <w:left w:val="nil"/>
          <w:bottom w:val="nil"/>
          <w:right w:val="nil"/>
          <w:between w:val="nil"/>
        </w:pBdr>
        <w:tabs>
          <w:tab w:val="left" w:pos="567"/>
        </w:tabs>
        <w:ind w:left="0" w:right="4"/>
      </w:pPr>
    </w:p>
    <w:p w14:paraId="49EA6DE4" w14:textId="070EBF03" w:rsidR="00453397" w:rsidRDefault="00132282" w:rsidP="00E44C0A">
      <w:pPr>
        <w:pStyle w:val="Prrafodelista"/>
        <w:widowControl w:val="0"/>
        <w:numPr>
          <w:ilvl w:val="1"/>
          <w:numId w:val="1"/>
        </w:numPr>
        <w:pBdr>
          <w:top w:val="nil"/>
          <w:left w:val="nil"/>
          <w:bottom w:val="nil"/>
          <w:right w:val="nil"/>
          <w:between w:val="nil"/>
        </w:pBdr>
        <w:tabs>
          <w:tab w:val="left" w:pos="567"/>
        </w:tabs>
        <w:ind w:left="0" w:right="6" w:firstLine="0"/>
        <w:rPr>
          <w:b/>
          <w:bCs/>
        </w:rPr>
      </w:pPr>
      <w:r w:rsidRPr="006F25B1">
        <w:rPr>
          <w:b/>
          <w:bCs/>
        </w:rPr>
        <w:t xml:space="preserve"> </w:t>
      </w:r>
      <w:r w:rsidR="00BB69B8" w:rsidRPr="006F25B1">
        <w:rPr>
          <w:b/>
          <w:bCs/>
        </w:rPr>
        <w:t>REQUISITOS DE MADUREZ</w:t>
      </w:r>
    </w:p>
    <w:p w14:paraId="4A070151" w14:textId="77777777" w:rsidR="00BB69B8" w:rsidRDefault="00BB69B8" w:rsidP="00CF58E7">
      <w:pPr>
        <w:pStyle w:val="Prrafodelista"/>
        <w:widowControl w:val="0"/>
        <w:pBdr>
          <w:top w:val="nil"/>
          <w:left w:val="nil"/>
          <w:bottom w:val="nil"/>
          <w:right w:val="nil"/>
          <w:between w:val="nil"/>
        </w:pBdr>
        <w:tabs>
          <w:tab w:val="left" w:pos="567"/>
        </w:tabs>
        <w:ind w:left="0" w:right="6"/>
        <w:rPr>
          <w:b/>
          <w:bCs/>
        </w:rPr>
      </w:pPr>
    </w:p>
    <w:p w14:paraId="5BD72E7D" w14:textId="391C1BC5" w:rsidR="00E454F5" w:rsidRDefault="00CF58E7" w:rsidP="00CF58E7">
      <w:pPr>
        <w:pStyle w:val="Prrafodelista"/>
        <w:widowControl w:val="0"/>
        <w:pBdr>
          <w:top w:val="nil"/>
          <w:left w:val="nil"/>
          <w:bottom w:val="nil"/>
          <w:right w:val="nil"/>
          <w:between w:val="nil"/>
        </w:pBdr>
        <w:tabs>
          <w:tab w:val="left" w:pos="567"/>
        </w:tabs>
        <w:ind w:left="0" w:right="4"/>
      </w:pPr>
      <w:r w:rsidRPr="00CF58E7">
        <w:t>El contenido mínimo de sólidos solubles totales en la pulpa del fruto deberá ser, como mínimo, de 12°Brix (doce grados Brix). Para la determinación de los grados Brix deberá tomarse una muestra representativa del zumo(jugo) del fruto entero.</w:t>
      </w:r>
    </w:p>
    <w:p w14:paraId="054EDB54" w14:textId="77777777" w:rsidR="00CF58E7" w:rsidRPr="006F25B1" w:rsidRDefault="00CF58E7" w:rsidP="00CF58E7">
      <w:pPr>
        <w:pStyle w:val="Prrafodelista"/>
        <w:widowControl w:val="0"/>
        <w:pBdr>
          <w:top w:val="nil"/>
          <w:left w:val="nil"/>
          <w:bottom w:val="nil"/>
          <w:right w:val="nil"/>
          <w:between w:val="nil"/>
        </w:pBdr>
        <w:tabs>
          <w:tab w:val="left" w:pos="567"/>
        </w:tabs>
        <w:ind w:left="0" w:right="4"/>
      </w:pPr>
    </w:p>
    <w:p w14:paraId="0FE91A82" w14:textId="71882D27" w:rsidR="001369DF" w:rsidRPr="00045D77" w:rsidRDefault="001570B2" w:rsidP="00E44C0A">
      <w:pPr>
        <w:pStyle w:val="Prrafodelista"/>
        <w:widowControl w:val="0"/>
        <w:numPr>
          <w:ilvl w:val="0"/>
          <w:numId w:val="1"/>
        </w:numPr>
        <w:pBdr>
          <w:top w:val="nil"/>
          <w:left w:val="nil"/>
          <w:bottom w:val="nil"/>
          <w:right w:val="nil"/>
          <w:between w:val="nil"/>
        </w:pBdr>
        <w:tabs>
          <w:tab w:val="left" w:pos="567"/>
        </w:tabs>
        <w:ind w:right="4" w:hanging="720"/>
        <w:rPr>
          <w:b/>
          <w:bCs/>
        </w:rPr>
      </w:pPr>
      <w:r w:rsidRPr="00045D77">
        <w:rPr>
          <w:b/>
          <w:bCs/>
        </w:rPr>
        <w:t>CLASIFICACIÓN</w:t>
      </w:r>
    </w:p>
    <w:p w14:paraId="0C7FA262" w14:textId="77777777" w:rsidR="001369DF" w:rsidRPr="001369DF" w:rsidRDefault="001369DF" w:rsidP="001369DF">
      <w:pPr>
        <w:pStyle w:val="Prrafodelista"/>
        <w:widowControl w:val="0"/>
        <w:pBdr>
          <w:top w:val="nil"/>
          <w:left w:val="nil"/>
          <w:bottom w:val="nil"/>
          <w:right w:val="nil"/>
          <w:between w:val="nil"/>
        </w:pBdr>
        <w:tabs>
          <w:tab w:val="left" w:pos="567"/>
        </w:tabs>
        <w:ind w:left="0" w:right="4"/>
        <w:rPr>
          <w:b/>
          <w:bCs/>
        </w:rPr>
      </w:pPr>
    </w:p>
    <w:p w14:paraId="61681195" w14:textId="61B7F81A" w:rsidR="00132282" w:rsidRDefault="00966B2C" w:rsidP="001369DF">
      <w:pPr>
        <w:pStyle w:val="Prrafodelista"/>
        <w:widowControl w:val="0"/>
        <w:pBdr>
          <w:top w:val="nil"/>
          <w:left w:val="nil"/>
          <w:bottom w:val="nil"/>
          <w:right w:val="nil"/>
          <w:between w:val="nil"/>
        </w:pBdr>
        <w:tabs>
          <w:tab w:val="left" w:pos="567"/>
        </w:tabs>
        <w:ind w:left="0" w:right="4"/>
      </w:pPr>
      <w:r>
        <w:t>Las piñas</w:t>
      </w:r>
      <w:r w:rsidR="00132282" w:rsidRPr="006F25B1">
        <w:t xml:space="preserve"> se clasifican en tres categorías, según se definen a continuación:</w:t>
      </w:r>
    </w:p>
    <w:p w14:paraId="3AC3F577" w14:textId="77777777" w:rsidR="001369DF" w:rsidRDefault="001369DF" w:rsidP="001369DF">
      <w:pPr>
        <w:pStyle w:val="Prrafodelista"/>
        <w:widowControl w:val="0"/>
        <w:pBdr>
          <w:top w:val="nil"/>
          <w:left w:val="nil"/>
          <w:bottom w:val="nil"/>
          <w:right w:val="nil"/>
          <w:between w:val="nil"/>
        </w:pBdr>
        <w:tabs>
          <w:tab w:val="left" w:pos="567"/>
        </w:tabs>
        <w:ind w:left="0" w:right="4"/>
      </w:pPr>
    </w:p>
    <w:p w14:paraId="79A9F0AD" w14:textId="678C3C5F" w:rsidR="00CC688F" w:rsidRPr="00045D77" w:rsidRDefault="00132282" w:rsidP="00E44C0A">
      <w:pPr>
        <w:pStyle w:val="Prrafodelista"/>
        <w:widowControl w:val="0"/>
        <w:numPr>
          <w:ilvl w:val="1"/>
          <w:numId w:val="1"/>
        </w:numPr>
        <w:pBdr>
          <w:top w:val="nil"/>
          <w:left w:val="nil"/>
          <w:bottom w:val="nil"/>
          <w:right w:val="nil"/>
          <w:between w:val="nil"/>
        </w:pBdr>
        <w:tabs>
          <w:tab w:val="left" w:pos="567"/>
        </w:tabs>
        <w:ind w:left="709" w:right="4"/>
        <w:rPr>
          <w:b/>
          <w:bCs/>
        </w:rPr>
      </w:pPr>
      <w:r w:rsidRPr="00045D77">
        <w:rPr>
          <w:b/>
          <w:bCs/>
        </w:rPr>
        <w:t xml:space="preserve"> </w:t>
      </w:r>
      <w:r w:rsidR="005766AC" w:rsidRPr="00045D77">
        <w:rPr>
          <w:b/>
          <w:bCs/>
        </w:rPr>
        <w:t>CATEGORÍA “EXTRA”</w:t>
      </w:r>
    </w:p>
    <w:p w14:paraId="4AD6FBF3" w14:textId="77777777" w:rsidR="00CC688F" w:rsidRPr="00CC688F" w:rsidRDefault="00CC688F" w:rsidP="00CC688F">
      <w:pPr>
        <w:pStyle w:val="Prrafodelista"/>
        <w:widowControl w:val="0"/>
        <w:pBdr>
          <w:top w:val="nil"/>
          <w:left w:val="nil"/>
          <w:bottom w:val="nil"/>
          <w:right w:val="nil"/>
          <w:between w:val="nil"/>
        </w:pBdr>
        <w:tabs>
          <w:tab w:val="left" w:pos="567"/>
        </w:tabs>
        <w:ind w:left="0" w:right="4"/>
        <w:rPr>
          <w:b/>
          <w:bCs/>
        </w:rPr>
      </w:pPr>
    </w:p>
    <w:p w14:paraId="2725890C" w14:textId="3932EA21" w:rsidR="00EE4019" w:rsidRDefault="00965C4B" w:rsidP="001369DF">
      <w:pPr>
        <w:pStyle w:val="Prrafodelista"/>
        <w:widowControl w:val="0"/>
        <w:pBdr>
          <w:top w:val="nil"/>
          <w:left w:val="nil"/>
          <w:bottom w:val="nil"/>
          <w:right w:val="nil"/>
          <w:between w:val="nil"/>
        </w:pBdr>
        <w:tabs>
          <w:tab w:val="left" w:pos="0"/>
        </w:tabs>
        <w:ind w:left="0" w:right="4"/>
      </w:pPr>
      <w:r w:rsidRPr="00965C4B">
        <w:t>Las piñas de esta categoría deben ser de calidad superior y característicos de la variedad y/o tipo comercial. No deben tener defectos, salvo defectos superficiales muy leves siempre y cuando no afecten al aspecto general del producto, su calidad, estado de conservación y presentación en el envase. La corona debe ser, en su caso, simple y recta, sin brotes, y su longitud debe</w:t>
      </w:r>
      <w:r w:rsidR="00284638">
        <w:t xml:space="preserve"> </w:t>
      </w:r>
      <w:r w:rsidRPr="00965C4B">
        <w:t>variar entre el 50 y el 150% de la longitud del fruto, en el caso de las piñas en que no se haya recortado la corona.</w:t>
      </w:r>
    </w:p>
    <w:p w14:paraId="6F423C45" w14:textId="77777777" w:rsidR="00965C4B" w:rsidRPr="006F25B1" w:rsidRDefault="00965C4B" w:rsidP="001369DF">
      <w:pPr>
        <w:pStyle w:val="Prrafodelista"/>
        <w:widowControl w:val="0"/>
        <w:pBdr>
          <w:top w:val="nil"/>
          <w:left w:val="nil"/>
          <w:bottom w:val="nil"/>
          <w:right w:val="nil"/>
          <w:between w:val="nil"/>
        </w:pBdr>
        <w:tabs>
          <w:tab w:val="left" w:pos="0"/>
        </w:tabs>
        <w:ind w:left="0" w:right="4"/>
      </w:pPr>
    </w:p>
    <w:p w14:paraId="1F43C57B" w14:textId="12EA04E1" w:rsidR="00453397" w:rsidRPr="005964ED" w:rsidRDefault="005766AC" w:rsidP="00E44C0A">
      <w:pPr>
        <w:pStyle w:val="Prrafodelista"/>
        <w:widowControl w:val="0"/>
        <w:numPr>
          <w:ilvl w:val="1"/>
          <w:numId w:val="1"/>
        </w:numPr>
        <w:pBdr>
          <w:top w:val="nil"/>
          <w:left w:val="nil"/>
          <w:bottom w:val="nil"/>
          <w:right w:val="nil"/>
          <w:between w:val="nil"/>
        </w:pBdr>
        <w:tabs>
          <w:tab w:val="left" w:pos="0"/>
          <w:tab w:val="left" w:pos="880"/>
        </w:tabs>
        <w:ind w:left="709" w:right="818"/>
      </w:pPr>
      <w:r w:rsidRPr="00045D77">
        <w:rPr>
          <w:b/>
          <w:bCs/>
        </w:rPr>
        <w:t xml:space="preserve">CATEGORÍA I </w:t>
      </w:r>
    </w:p>
    <w:p w14:paraId="1DE29C56" w14:textId="77777777" w:rsidR="005964ED" w:rsidRPr="00453397" w:rsidRDefault="005964ED" w:rsidP="005964ED">
      <w:pPr>
        <w:pStyle w:val="Prrafodelista"/>
        <w:widowControl w:val="0"/>
        <w:pBdr>
          <w:top w:val="nil"/>
          <w:left w:val="nil"/>
          <w:bottom w:val="nil"/>
          <w:right w:val="nil"/>
          <w:between w:val="nil"/>
        </w:pBdr>
        <w:tabs>
          <w:tab w:val="left" w:pos="0"/>
          <w:tab w:val="left" w:pos="880"/>
        </w:tabs>
        <w:ind w:left="0" w:right="818"/>
      </w:pPr>
    </w:p>
    <w:p w14:paraId="6486FB43" w14:textId="22A017D1" w:rsidR="007D59F5" w:rsidRDefault="007D59F5" w:rsidP="007D59F5">
      <w:pPr>
        <w:widowControl w:val="0"/>
        <w:pBdr>
          <w:top w:val="nil"/>
          <w:left w:val="nil"/>
          <w:bottom w:val="nil"/>
          <w:right w:val="nil"/>
          <w:between w:val="nil"/>
        </w:pBdr>
        <w:tabs>
          <w:tab w:val="left" w:pos="0"/>
          <w:tab w:val="left" w:pos="880"/>
        </w:tabs>
        <w:ind w:left="0" w:right="4"/>
      </w:pPr>
      <w:r>
        <w:t>Las piñas de esta categoría deben ser de buena calidad y características de la variedad y/o tipo comercial. Pueden permitirse, sin embargo, los siguientes defectos leves, siempre y cuando no afecten al aspecto general del producto, su calidad, estado de conservación y presentación en el envase:</w:t>
      </w:r>
    </w:p>
    <w:p w14:paraId="2C8854C2" w14:textId="77777777" w:rsidR="003C0F31" w:rsidRDefault="003C0F31" w:rsidP="007D59F5">
      <w:pPr>
        <w:widowControl w:val="0"/>
        <w:pBdr>
          <w:top w:val="nil"/>
          <w:left w:val="nil"/>
          <w:bottom w:val="nil"/>
          <w:right w:val="nil"/>
          <w:between w:val="nil"/>
        </w:pBdr>
        <w:tabs>
          <w:tab w:val="left" w:pos="0"/>
          <w:tab w:val="left" w:pos="880"/>
        </w:tabs>
        <w:ind w:left="0" w:right="4"/>
      </w:pPr>
    </w:p>
    <w:p w14:paraId="29622AA2" w14:textId="0F6B00FB" w:rsidR="007D59F5" w:rsidRDefault="007D59F5" w:rsidP="00E44C0A">
      <w:pPr>
        <w:pStyle w:val="Prrafodelista"/>
        <w:widowControl w:val="0"/>
        <w:numPr>
          <w:ilvl w:val="0"/>
          <w:numId w:val="5"/>
        </w:numPr>
        <w:pBdr>
          <w:top w:val="nil"/>
          <w:left w:val="nil"/>
          <w:bottom w:val="nil"/>
          <w:right w:val="nil"/>
          <w:between w:val="nil"/>
        </w:pBdr>
        <w:tabs>
          <w:tab w:val="left" w:pos="0"/>
          <w:tab w:val="left" w:pos="880"/>
        </w:tabs>
        <w:ind w:right="4"/>
      </w:pPr>
      <w:r>
        <w:t>defectos leves de forma;</w:t>
      </w:r>
    </w:p>
    <w:p w14:paraId="360A54E8" w14:textId="25D9C42E" w:rsidR="007D59F5" w:rsidRDefault="007D59F5" w:rsidP="00E44C0A">
      <w:pPr>
        <w:pStyle w:val="Prrafodelista"/>
        <w:widowControl w:val="0"/>
        <w:numPr>
          <w:ilvl w:val="0"/>
          <w:numId w:val="5"/>
        </w:numPr>
        <w:pBdr>
          <w:top w:val="nil"/>
          <w:left w:val="nil"/>
          <w:bottom w:val="nil"/>
          <w:right w:val="nil"/>
          <w:between w:val="nil"/>
        </w:pBdr>
        <w:tabs>
          <w:tab w:val="left" w:pos="0"/>
          <w:tab w:val="left" w:pos="880"/>
        </w:tabs>
        <w:ind w:right="4"/>
      </w:pPr>
      <w:r>
        <w:t>defectos leves de coloración, incluyendo manchas producidas por el sol;</w:t>
      </w:r>
    </w:p>
    <w:p w14:paraId="456809C5" w14:textId="09E17FD5" w:rsidR="007D59F5" w:rsidRDefault="007D59F5" w:rsidP="00E44C0A">
      <w:pPr>
        <w:pStyle w:val="Prrafodelista"/>
        <w:widowControl w:val="0"/>
        <w:numPr>
          <w:ilvl w:val="0"/>
          <w:numId w:val="5"/>
        </w:numPr>
        <w:pBdr>
          <w:top w:val="nil"/>
          <w:left w:val="nil"/>
          <w:bottom w:val="nil"/>
          <w:right w:val="nil"/>
          <w:between w:val="nil"/>
        </w:pBdr>
        <w:tabs>
          <w:tab w:val="left" w:pos="0"/>
          <w:tab w:val="left" w:pos="880"/>
        </w:tabs>
        <w:ind w:right="4"/>
      </w:pPr>
      <w:r>
        <w:t>defectos leves de la cáscara (es decir, rasguños, cicatrices, raspaduras y manchas) que no superen el 4% de la superficie total.</w:t>
      </w:r>
    </w:p>
    <w:p w14:paraId="7BE81F67" w14:textId="77777777" w:rsidR="003C0F31" w:rsidRDefault="003C0F31" w:rsidP="007D59F5">
      <w:pPr>
        <w:widowControl w:val="0"/>
        <w:pBdr>
          <w:top w:val="nil"/>
          <w:left w:val="nil"/>
          <w:bottom w:val="nil"/>
          <w:right w:val="nil"/>
          <w:between w:val="nil"/>
        </w:pBdr>
        <w:tabs>
          <w:tab w:val="left" w:pos="0"/>
          <w:tab w:val="left" w:pos="880"/>
        </w:tabs>
        <w:ind w:left="0" w:right="4"/>
      </w:pPr>
    </w:p>
    <w:p w14:paraId="434B9AF7" w14:textId="1E2F55C5" w:rsidR="007D59F5" w:rsidRDefault="007D59F5" w:rsidP="007D59F5">
      <w:pPr>
        <w:widowControl w:val="0"/>
        <w:pBdr>
          <w:top w:val="nil"/>
          <w:left w:val="nil"/>
          <w:bottom w:val="nil"/>
          <w:right w:val="nil"/>
          <w:between w:val="nil"/>
        </w:pBdr>
        <w:tabs>
          <w:tab w:val="left" w:pos="0"/>
          <w:tab w:val="left" w:pos="880"/>
        </w:tabs>
        <w:ind w:left="0" w:right="4"/>
      </w:pPr>
      <w:r>
        <w:t>En ningún caso los defectos deben afectar a la pulpa del fruto.</w:t>
      </w:r>
    </w:p>
    <w:p w14:paraId="77977E2D" w14:textId="77777777" w:rsidR="003C0F31" w:rsidRDefault="003C0F31" w:rsidP="007D59F5">
      <w:pPr>
        <w:widowControl w:val="0"/>
        <w:pBdr>
          <w:top w:val="nil"/>
          <w:left w:val="nil"/>
          <w:bottom w:val="nil"/>
          <w:right w:val="nil"/>
          <w:between w:val="nil"/>
        </w:pBdr>
        <w:tabs>
          <w:tab w:val="left" w:pos="0"/>
          <w:tab w:val="left" w:pos="880"/>
        </w:tabs>
        <w:ind w:left="0" w:right="4"/>
      </w:pPr>
    </w:p>
    <w:p w14:paraId="2A056231" w14:textId="18479917" w:rsidR="00805AFD" w:rsidRPr="005B39ED" w:rsidRDefault="007D59F5" w:rsidP="007D59F5">
      <w:pPr>
        <w:widowControl w:val="0"/>
        <w:pBdr>
          <w:top w:val="nil"/>
          <w:left w:val="nil"/>
          <w:bottom w:val="nil"/>
          <w:right w:val="nil"/>
          <w:between w:val="nil"/>
        </w:pBdr>
        <w:tabs>
          <w:tab w:val="left" w:pos="0"/>
          <w:tab w:val="left" w:pos="880"/>
        </w:tabs>
        <w:ind w:left="0" w:right="4"/>
      </w:pPr>
      <w:r>
        <w:t>La corona debe ser, en su caso, simple y recta o ligeramente curva, sin brotes, y su longitud debe variar entre el 50 y el 150% de la longitud del fruto, en el caso de las piñas en que se haya recortado o no la corona.</w:t>
      </w:r>
    </w:p>
    <w:p w14:paraId="71DCAA60" w14:textId="77777777" w:rsidR="00EE4019" w:rsidRPr="005B39ED" w:rsidRDefault="00EE4019" w:rsidP="005B39ED">
      <w:pPr>
        <w:widowControl w:val="0"/>
        <w:pBdr>
          <w:top w:val="nil"/>
          <w:left w:val="nil"/>
          <w:bottom w:val="nil"/>
          <w:right w:val="nil"/>
          <w:between w:val="nil"/>
        </w:pBdr>
        <w:tabs>
          <w:tab w:val="left" w:pos="0"/>
          <w:tab w:val="left" w:pos="880"/>
        </w:tabs>
        <w:ind w:left="0" w:right="4"/>
      </w:pPr>
    </w:p>
    <w:p w14:paraId="436E023F" w14:textId="7A066CD4" w:rsidR="00453397" w:rsidRPr="00045D77" w:rsidRDefault="005766AC" w:rsidP="00E44C0A">
      <w:pPr>
        <w:pStyle w:val="Prrafodelista"/>
        <w:widowControl w:val="0"/>
        <w:numPr>
          <w:ilvl w:val="1"/>
          <w:numId w:val="1"/>
        </w:numPr>
        <w:pBdr>
          <w:top w:val="nil"/>
          <w:left w:val="nil"/>
          <w:bottom w:val="nil"/>
          <w:right w:val="nil"/>
          <w:between w:val="nil"/>
        </w:pBdr>
        <w:tabs>
          <w:tab w:val="left" w:pos="0"/>
          <w:tab w:val="left" w:pos="880"/>
        </w:tabs>
        <w:ind w:left="709" w:right="4"/>
        <w:rPr>
          <w:b/>
          <w:bCs/>
        </w:rPr>
      </w:pPr>
      <w:r w:rsidRPr="00045D77">
        <w:rPr>
          <w:b/>
          <w:bCs/>
        </w:rPr>
        <w:t>CATEGORÍA II</w:t>
      </w:r>
    </w:p>
    <w:p w14:paraId="2CC21CB0" w14:textId="77777777" w:rsidR="0020642B" w:rsidRPr="005B39ED" w:rsidRDefault="0020642B" w:rsidP="0020642B">
      <w:pPr>
        <w:pStyle w:val="Prrafodelista"/>
        <w:widowControl w:val="0"/>
        <w:pBdr>
          <w:top w:val="nil"/>
          <w:left w:val="nil"/>
          <w:bottom w:val="nil"/>
          <w:right w:val="nil"/>
          <w:between w:val="nil"/>
        </w:pBdr>
        <w:tabs>
          <w:tab w:val="left" w:pos="0"/>
          <w:tab w:val="left" w:pos="880"/>
        </w:tabs>
        <w:ind w:left="0" w:right="4"/>
        <w:rPr>
          <w:b/>
          <w:bCs/>
        </w:rPr>
      </w:pPr>
    </w:p>
    <w:p w14:paraId="382B2F22" w14:textId="0B9907E0" w:rsidR="00C9372F" w:rsidRDefault="00C9372F" w:rsidP="00C9372F">
      <w:pPr>
        <w:widowControl w:val="0"/>
        <w:pBdr>
          <w:top w:val="nil"/>
          <w:left w:val="nil"/>
          <w:bottom w:val="nil"/>
          <w:right w:val="nil"/>
          <w:between w:val="nil"/>
        </w:pBdr>
        <w:tabs>
          <w:tab w:val="left" w:pos="880"/>
        </w:tabs>
        <w:ind w:left="0" w:right="4"/>
      </w:pPr>
      <w:r>
        <w:t>Esta categoría comprende las piñas que no pueden clasificarse en las categorías superiores, pero satisfacen los requisitos mínimos especificados en la Sección 6.1. Pueden permitirse, sin embargo, los siguientes defectos, siempre y cuando las piñas conserven sus características esenciales en lo que respecta a su calidad, estado de conservación y presentación:</w:t>
      </w:r>
    </w:p>
    <w:p w14:paraId="5DD8E838" w14:textId="77777777" w:rsidR="00C9372F" w:rsidRDefault="00C9372F" w:rsidP="00C9372F">
      <w:pPr>
        <w:widowControl w:val="0"/>
        <w:pBdr>
          <w:top w:val="nil"/>
          <w:left w:val="nil"/>
          <w:bottom w:val="nil"/>
          <w:right w:val="nil"/>
          <w:between w:val="nil"/>
        </w:pBdr>
        <w:tabs>
          <w:tab w:val="left" w:pos="880"/>
        </w:tabs>
        <w:ind w:left="0" w:right="4"/>
      </w:pPr>
    </w:p>
    <w:p w14:paraId="6BBBF468" w14:textId="3CD8C127" w:rsidR="00C9372F" w:rsidRDefault="00C9372F" w:rsidP="00E44C0A">
      <w:pPr>
        <w:pStyle w:val="Prrafodelista"/>
        <w:widowControl w:val="0"/>
        <w:numPr>
          <w:ilvl w:val="0"/>
          <w:numId w:val="6"/>
        </w:numPr>
        <w:pBdr>
          <w:top w:val="nil"/>
          <w:left w:val="nil"/>
          <w:bottom w:val="nil"/>
          <w:right w:val="nil"/>
          <w:between w:val="nil"/>
        </w:pBdr>
        <w:tabs>
          <w:tab w:val="left" w:pos="880"/>
        </w:tabs>
        <w:ind w:right="4"/>
      </w:pPr>
      <w:r>
        <w:t>defectos de forma;</w:t>
      </w:r>
    </w:p>
    <w:p w14:paraId="249C1772" w14:textId="6B4EBC47" w:rsidR="00C9372F" w:rsidRDefault="00C9372F" w:rsidP="00E44C0A">
      <w:pPr>
        <w:pStyle w:val="Prrafodelista"/>
        <w:widowControl w:val="0"/>
        <w:numPr>
          <w:ilvl w:val="0"/>
          <w:numId w:val="6"/>
        </w:numPr>
        <w:pBdr>
          <w:top w:val="nil"/>
          <w:left w:val="nil"/>
          <w:bottom w:val="nil"/>
          <w:right w:val="nil"/>
          <w:between w:val="nil"/>
        </w:pBdr>
        <w:tabs>
          <w:tab w:val="left" w:pos="880"/>
        </w:tabs>
        <w:ind w:right="4"/>
      </w:pPr>
      <w:r>
        <w:t>defectos de coloración, incluyendo manchas producidas por el sol;</w:t>
      </w:r>
    </w:p>
    <w:p w14:paraId="133C25FE" w14:textId="4FD78613" w:rsidR="00C9372F" w:rsidRDefault="00C9372F" w:rsidP="00E44C0A">
      <w:pPr>
        <w:pStyle w:val="Prrafodelista"/>
        <w:widowControl w:val="0"/>
        <w:numPr>
          <w:ilvl w:val="0"/>
          <w:numId w:val="6"/>
        </w:numPr>
        <w:pBdr>
          <w:top w:val="nil"/>
          <w:left w:val="nil"/>
          <w:bottom w:val="nil"/>
          <w:right w:val="nil"/>
          <w:between w:val="nil"/>
        </w:pBdr>
        <w:tabs>
          <w:tab w:val="left" w:pos="880"/>
        </w:tabs>
        <w:ind w:right="4"/>
      </w:pPr>
      <w:r>
        <w:t>defectos de la cáscara (es decir, rasguños, cicatrices, raspaduras, magulladuras y manchas) que no superen el 8% de la superficie total.</w:t>
      </w:r>
    </w:p>
    <w:p w14:paraId="03FD0618" w14:textId="77777777" w:rsidR="00C9372F" w:rsidRDefault="00C9372F" w:rsidP="00C9372F">
      <w:pPr>
        <w:widowControl w:val="0"/>
        <w:pBdr>
          <w:top w:val="nil"/>
          <w:left w:val="nil"/>
          <w:bottom w:val="nil"/>
          <w:right w:val="nil"/>
          <w:between w:val="nil"/>
        </w:pBdr>
        <w:tabs>
          <w:tab w:val="left" w:pos="880"/>
        </w:tabs>
        <w:ind w:left="0" w:right="4"/>
      </w:pPr>
    </w:p>
    <w:p w14:paraId="058A2FE2" w14:textId="6A30DC7A" w:rsidR="00C9372F" w:rsidRDefault="00C9372F" w:rsidP="00C9372F">
      <w:pPr>
        <w:widowControl w:val="0"/>
        <w:pBdr>
          <w:top w:val="nil"/>
          <w:left w:val="nil"/>
          <w:bottom w:val="nil"/>
          <w:right w:val="nil"/>
          <w:between w:val="nil"/>
        </w:pBdr>
        <w:tabs>
          <w:tab w:val="left" w:pos="880"/>
        </w:tabs>
        <w:ind w:left="0" w:right="4"/>
      </w:pPr>
      <w:r>
        <w:t>En ningún caso los defectos deben afectar a la pulpa del fruto.</w:t>
      </w:r>
    </w:p>
    <w:p w14:paraId="4511D9D1" w14:textId="77777777" w:rsidR="00C9372F" w:rsidRDefault="00C9372F" w:rsidP="00C9372F">
      <w:pPr>
        <w:widowControl w:val="0"/>
        <w:pBdr>
          <w:top w:val="nil"/>
          <w:left w:val="nil"/>
          <w:bottom w:val="nil"/>
          <w:right w:val="nil"/>
          <w:between w:val="nil"/>
        </w:pBdr>
        <w:tabs>
          <w:tab w:val="left" w:pos="880"/>
        </w:tabs>
        <w:ind w:left="0" w:right="4"/>
      </w:pPr>
    </w:p>
    <w:p w14:paraId="59B31B26" w14:textId="2EFCE11D" w:rsidR="00C9372F" w:rsidRDefault="00C9372F" w:rsidP="00C9372F">
      <w:pPr>
        <w:widowControl w:val="0"/>
        <w:pBdr>
          <w:top w:val="nil"/>
          <w:left w:val="nil"/>
          <w:bottom w:val="nil"/>
          <w:right w:val="nil"/>
          <w:between w:val="nil"/>
        </w:pBdr>
        <w:tabs>
          <w:tab w:val="left" w:pos="880"/>
        </w:tabs>
        <w:ind w:left="0" w:right="4"/>
      </w:pPr>
      <w:r>
        <w:t>La corona debe ser, en su caso, simple o doble y recta o ligeramente curva, sin brotes.</w:t>
      </w:r>
    </w:p>
    <w:p w14:paraId="6075DFC1" w14:textId="58DE0D5A" w:rsidR="00C33CB9" w:rsidRPr="00475CA0" w:rsidRDefault="0011755E" w:rsidP="00C9372F">
      <w:pPr>
        <w:widowControl w:val="0"/>
        <w:pBdr>
          <w:top w:val="nil"/>
          <w:left w:val="nil"/>
          <w:bottom w:val="nil"/>
          <w:right w:val="nil"/>
          <w:between w:val="nil"/>
        </w:pBdr>
        <w:tabs>
          <w:tab w:val="left" w:pos="880"/>
        </w:tabs>
        <w:ind w:left="0" w:right="818"/>
        <w:rPr>
          <w:b/>
          <w:bCs/>
        </w:rPr>
      </w:pPr>
      <w:r w:rsidRPr="00672FDC">
        <w:rPr>
          <w:b/>
          <w:bCs/>
        </w:rPr>
        <w:t xml:space="preserve"> </w:t>
      </w:r>
    </w:p>
    <w:p w14:paraId="6FCDA67C" w14:textId="42DAD6F9" w:rsidR="00081AB6" w:rsidRPr="00672FDC" w:rsidRDefault="0011755E" w:rsidP="00E44C0A">
      <w:pPr>
        <w:pStyle w:val="Prrafodelista"/>
        <w:widowControl w:val="0"/>
        <w:numPr>
          <w:ilvl w:val="0"/>
          <w:numId w:val="1"/>
        </w:numPr>
        <w:pBdr>
          <w:top w:val="nil"/>
          <w:left w:val="nil"/>
          <w:bottom w:val="nil"/>
          <w:right w:val="nil"/>
          <w:between w:val="nil"/>
        </w:pBdr>
        <w:tabs>
          <w:tab w:val="left" w:pos="880"/>
        </w:tabs>
        <w:ind w:right="818" w:hanging="720"/>
        <w:rPr>
          <w:b/>
          <w:bCs/>
        </w:rPr>
      </w:pPr>
      <w:r w:rsidRPr="00672FDC">
        <w:rPr>
          <w:b/>
          <w:bCs/>
        </w:rPr>
        <w:t xml:space="preserve">DISPOSICIONES RELATIVAS A LA CLASIFICACIÓN POR CALIBRES </w:t>
      </w:r>
    </w:p>
    <w:p w14:paraId="174EFE08" w14:textId="77777777" w:rsidR="00081AB6" w:rsidRDefault="00081AB6" w:rsidP="00475CA0">
      <w:pPr>
        <w:pStyle w:val="Prrafodelista"/>
        <w:widowControl w:val="0"/>
        <w:pBdr>
          <w:top w:val="nil"/>
          <w:left w:val="nil"/>
          <w:bottom w:val="nil"/>
          <w:right w:val="nil"/>
          <w:between w:val="nil"/>
        </w:pBdr>
        <w:tabs>
          <w:tab w:val="left" w:pos="880"/>
        </w:tabs>
        <w:ind w:right="818"/>
        <w:rPr>
          <w:b/>
          <w:bCs/>
        </w:rPr>
      </w:pPr>
    </w:p>
    <w:p w14:paraId="2FF8F491" w14:textId="7C38C5D3" w:rsidR="00655262" w:rsidRDefault="00160296" w:rsidP="00655262">
      <w:pPr>
        <w:pStyle w:val="Prrafodelista"/>
        <w:widowControl w:val="0"/>
        <w:pBdr>
          <w:top w:val="nil"/>
          <w:left w:val="nil"/>
          <w:bottom w:val="nil"/>
          <w:right w:val="nil"/>
          <w:between w:val="nil"/>
        </w:pBdr>
        <w:tabs>
          <w:tab w:val="left" w:pos="880"/>
        </w:tabs>
        <w:ind w:left="0" w:right="4"/>
      </w:pPr>
      <w:r w:rsidRPr="00160296">
        <w:t>El calibre se determina por el peso medio del fruto, que deberá ser como mínimo de 700 g, salvo para las variedades pequeñas, que podrán tener un peso mínimo de 250 g, de acuerdo con el siguiente cuadro:</w:t>
      </w:r>
    </w:p>
    <w:p w14:paraId="51609047" w14:textId="77777777" w:rsidR="00160296" w:rsidRDefault="00160296" w:rsidP="00655262">
      <w:pPr>
        <w:pStyle w:val="Prrafodelista"/>
        <w:widowControl w:val="0"/>
        <w:pBdr>
          <w:top w:val="nil"/>
          <w:left w:val="nil"/>
          <w:bottom w:val="nil"/>
          <w:right w:val="nil"/>
          <w:between w:val="nil"/>
        </w:pBdr>
        <w:tabs>
          <w:tab w:val="left" w:pos="880"/>
        </w:tabs>
        <w:ind w:left="0" w:right="4"/>
      </w:pPr>
    </w:p>
    <w:p w14:paraId="16F70EA9" w14:textId="18684590" w:rsidR="00655262" w:rsidRDefault="001D7D4F" w:rsidP="001D7D4F">
      <w:pPr>
        <w:pStyle w:val="Prrafodelista"/>
        <w:widowControl w:val="0"/>
        <w:pBdr>
          <w:top w:val="nil"/>
          <w:left w:val="nil"/>
          <w:bottom w:val="nil"/>
          <w:right w:val="nil"/>
          <w:between w:val="nil"/>
        </w:pBdr>
        <w:tabs>
          <w:tab w:val="left" w:pos="880"/>
        </w:tabs>
        <w:ind w:left="0" w:right="4"/>
        <w:jc w:val="center"/>
        <w:rPr>
          <w:b/>
          <w:bCs/>
        </w:rPr>
      </w:pPr>
      <w:r w:rsidRPr="001D7D4F">
        <w:rPr>
          <w:b/>
          <w:bCs/>
        </w:rPr>
        <w:t xml:space="preserve">Tabla 1. Clasificación </w:t>
      </w:r>
      <w:r w:rsidR="000A1903">
        <w:rPr>
          <w:b/>
          <w:bCs/>
        </w:rPr>
        <w:t>de la piña</w:t>
      </w:r>
      <w:r w:rsidRPr="001D7D4F">
        <w:rPr>
          <w:b/>
          <w:bCs/>
        </w:rPr>
        <w:t xml:space="preserve"> según el calibre.</w:t>
      </w:r>
    </w:p>
    <w:p w14:paraId="27279EBF" w14:textId="77777777" w:rsidR="001D7D4F" w:rsidRPr="001D7D4F" w:rsidRDefault="001D7D4F" w:rsidP="001D7D4F">
      <w:pPr>
        <w:pStyle w:val="Prrafodelista"/>
        <w:widowControl w:val="0"/>
        <w:pBdr>
          <w:top w:val="nil"/>
          <w:left w:val="nil"/>
          <w:bottom w:val="nil"/>
          <w:right w:val="nil"/>
          <w:between w:val="nil"/>
        </w:pBdr>
        <w:tabs>
          <w:tab w:val="left" w:pos="880"/>
        </w:tabs>
        <w:ind w:left="0" w:right="4"/>
        <w:jc w:val="center"/>
        <w:rPr>
          <w:b/>
          <w:bCs/>
        </w:rPr>
      </w:pPr>
    </w:p>
    <w:tbl>
      <w:tblPr>
        <w:tblStyle w:val="Tablaconcuadrcula"/>
        <w:tblW w:w="0" w:type="auto"/>
        <w:tblInd w:w="704" w:type="dxa"/>
        <w:tblLook w:val="04A0" w:firstRow="1" w:lastRow="0" w:firstColumn="1" w:lastColumn="0" w:noHBand="0" w:noVBand="1"/>
      </w:tblPr>
      <w:tblGrid>
        <w:gridCol w:w="1701"/>
        <w:gridCol w:w="3312"/>
        <w:gridCol w:w="2968"/>
      </w:tblGrid>
      <w:tr w:rsidR="008F5066" w:rsidRPr="006F25B1" w14:paraId="00DE2792" w14:textId="2997D323" w:rsidTr="00FE58BA">
        <w:tc>
          <w:tcPr>
            <w:tcW w:w="1701" w:type="dxa"/>
            <w:vMerge w:val="restart"/>
            <w:shd w:val="clear" w:color="auto" w:fill="B8CCE4" w:themeFill="accent1" w:themeFillTint="66"/>
          </w:tcPr>
          <w:p w14:paraId="742E4B7C" w14:textId="34D7D125" w:rsidR="008F5066" w:rsidRPr="00FE58BA" w:rsidRDefault="008F5066" w:rsidP="00FE58BA">
            <w:pPr>
              <w:widowControl w:val="0"/>
              <w:tabs>
                <w:tab w:val="left" w:pos="880"/>
              </w:tabs>
              <w:ind w:left="0" w:right="4"/>
              <w:jc w:val="center"/>
              <w:rPr>
                <w:b/>
                <w:bCs/>
              </w:rPr>
            </w:pPr>
            <w:r w:rsidRPr="00FE58BA">
              <w:rPr>
                <w:b/>
                <w:bCs/>
                <w:color w:val="000000"/>
              </w:rPr>
              <w:t>Código de calibre</w:t>
            </w:r>
          </w:p>
        </w:tc>
        <w:tc>
          <w:tcPr>
            <w:tcW w:w="6280" w:type="dxa"/>
            <w:gridSpan w:val="2"/>
            <w:shd w:val="clear" w:color="auto" w:fill="B8CCE4" w:themeFill="accent1" w:themeFillTint="66"/>
          </w:tcPr>
          <w:p w14:paraId="408BA854" w14:textId="647CB052" w:rsidR="008F5066" w:rsidRPr="00FE58BA" w:rsidRDefault="008F5066" w:rsidP="00FE58BA">
            <w:pPr>
              <w:widowControl w:val="0"/>
              <w:ind w:left="0" w:right="38"/>
              <w:jc w:val="center"/>
              <w:rPr>
                <w:b/>
                <w:bCs/>
                <w:color w:val="000000"/>
              </w:rPr>
            </w:pPr>
            <w:r w:rsidRPr="00FE58BA">
              <w:rPr>
                <w:b/>
                <w:bCs/>
                <w:color w:val="000000"/>
              </w:rPr>
              <w:t>Peso medio (+/-12%)</w:t>
            </w:r>
            <w:r w:rsidR="00FE58BA" w:rsidRPr="00FE58BA">
              <w:rPr>
                <w:b/>
                <w:bCs/>
                <w:color w:val="000000"/>
              </w:rPr>
              <w:t xml:space="preserve"> </w:t>
            </w:r>
            <w:r w:rsidRPr="00FE58BA">
              <w:rPr>
                <w:b/>
                <w:bCs/>
                <w:color w:val="000000"/>
              </w:rPr>
              <w:t>(en gramos)</w:t>
            </w:r>
          </w:p>
        </w:tc>
      </w:tr>
      <w:tr w:rsidR="008F5066" w:rsidRPr="006F25B1" w14:paraId="63C9081C" w14:textId="522FCA84" w:rsidTr="00FE58BA">
        <w:tc>
          <w:tcPr>
            <w:tcW w:w="1701" w:type="dxa"/>
            <w:vMerge/>
          </w:tcPr>
          <w:p w14:paraId="65A0B266" w14:textId="08A9AF63" w:rsidR="008F5066" w:rsidRPr="00FE58BA" w:rsidRDefault="008F5066" w:rsidP="00FE58BA">
            <w:pPr>
              <w:widowControl w:val="0"/>
              <w:tabs>
                <w:tab w:val="left" w:pos="880"/>
              </w:tabs>
              <w:ind w:left="0" w:right="4"/>
              <w:jc w:val="center"/>
              <w:rPr>
                <w:b/>
                <w:bCs/>
              </w:rPr>
            </w:pPr>
          </w:p>
        </w:tc>
        <w:tc>
          <w:tcPr>
            <w:tcW w:w="3312" w:type="dxa"/>
          </w:tcPr>
          <w:p w14:paraId="60E8F342" w14:textId="38CD24F9" w:rsidR="008F5066" w:rsidRPr="00FE58BA" w:rsidRDefault="008F5066" w:rsidP="00FE58BA">
            <w:pPr>
              <w:widowControl w:val="0"/>
              <w:tabs>
                <w:tab w:val="left" w:pos="880"/>
              </w:tabs>
              <w:ind w:left="0" w:right="4"/>
              <w:jc w:val="center"/>
              <w:rPr>
                <w:b/>
                <w:bCs/>
              </w:rPr>
            </w:pPr>
            <w:r w:rsidRPr="00FE58BA">
              <w:rPr>
                <w:b/>
                <w:bCs/>
                <w:color w:val="000000"/>
              </w:rPr>
              <w:t>Con corona</w:t>
            </w:r>
          </w:p>
        </w:tc>
        <w:tc>
          <w:tcPr>
            <w:tcW w:w="2968" w:type="dxa"/>
          </w:tcPr>
          <w:p w14:paraId="0E79073E" w14:textId="15091B8E" w:rsidR="008F5066" w:rsidRPr="00FE58BA" w:rsidRDefault="008F5066" w:rsidP="00FE58BA">
            <w:pPr>
              <w:widowControl w:val="0"/>
              <w:tabs>
                <w:tab w:val="left" w:pos="880"/>
              </w:tabs>
              <w:ind w:left="0" w:right="4"/>
              <w:jc w:val="center"/>
              <w:rPr>
                <w:b/>
                <w:bCs/>
              </w:rPr>
            </w:pPr>
            <w:r w:rsidRPr="00FE58BA">
              <w:rPr>
                <w:b/>
                <w:bCs/>
              </w:rPr>
              <w:t>Sin corona</w:t>
            </w:r>
          </w:p>
        </w:tc>
      </w:tr>
      <w:tr w:rsidR="003A4C7E" w:rsidRPr="006F25B1" w14:paraId="2A3E649B" w14:textId="65884FE4" w:rsidTr="00FE58BA">
        <w:tc>
          <w:tcPr>
            <w:tcW w:w="1701" w:type="dxa"/>
          </w:tcPr>
          <w:p w14:paraId="324911E9" w14:textId="0C08D2A8" w:rsidR="003A4C7E" w:rsidRPr="00FE58BA" w:rsidRDefault="003A4C7E" w:rsidP="00FE58BA">
            <w:pPr>
              <w:widowControl w:val="0"/>
              <w:tabs>
                <w:tab w:val="left" w:pos="880"/>
              </w:tabs>
              <w:ind w:left="0" w:right="4"/>
              <w:jc w:val="center"/>
              <w:rPr>
                <w:b/>
                <w:bCs/>
              </w:rPr>
            </w:pPr>
            <w:r w:rsidRPr="00FE58BA">
              <w:rPr>
                <w:b/>
                <w:bCs/>
                <w:color w:val="000000"/>
              </w:rPr>
              <w:t>A</w:t>
            </w:r>
          </w:p>
        </w:tc>
        <w:tc>
          <w:tcPr>
            <w:tcW w:w="3312" w:type="dxa"/>
          </w:tcPr>
          <w:p w14:paraId="3840D529" w14:textId="3A2819C3" w:rsidR="003A4C7E" w:rsidRPr="00FE58BA" w:rsidRDefault="003A4C7E" w:rsidP="00FE58BA">
            <w:pPr>
              <w:widowControl w:val="0"/>
              <w:tabs>
                <w:tab w:val="left" w:pos="880"/>
              </w:tabs>
              <w:ind w:left="0" w:right="4"/>
              <w:jc w:val="center"/>
            </w:pPr>
            <w:r w:rsidRPr="00FE58BA">
              <w:rPr>
                <w:color w:val="000000"/>
              </w:rPr>
              <w:t>2750</w:t>
            </w:r>
          </w:p>
        </w:tc>
        <w:tc>
          <w:tcPr>
            <w:tcW w:w="2968" w:type="dxa"/>
          </w:tcPr>
          <w:p w14:paraId="396DC767" w14:textId="0012877F" w:rsidR="003A4C7E" w:rsidRPr="00FE58BA" w:rsidRDefault="003A4C7E" w:rsidP="00FE58BA">
            <w:pPr>
              <w:widowControl w:val="0"/>
              <w:tabs>
                <w:tab w:val="left" w:pos="880"/>
              </w:tabs>
              <w:ind w:left="0" w:right="4"/>
              <w:jc w:val="center"/>
            </w:pPr>
            <w:r w:rsidRPr="00FE58BA">
              <w:rPr>
                <w:color w:val="000000"/>
              </w:rPr>
              <w:t>2280</w:t>
            </w:r>
          </w:p>
        </w:tc>
      </w:tr>
      <w:tr w:rsidR="003A4C7E" w:rsidRPr="006F25B1" w14:paraId="72845773" w14:textId="475A3485" w:rsidTr="00FE58BA">
        <w:tc>
          <w:tcPr>
            <w:tcW w:w="1701" w:type="dxa"/>
          </w:tcPr>
          <w:p w14:paraId="36A65890" w14:textId="231D4F1C" w:rsidR="003A4C7E" w:rsidRPr="00FE58BA" w:rsidRDefault="003A4C7E" w:rsidP="003A4C7E">
            <w:pPr>
              <w:widowControl w:val="0"/>
              <w:tabs>
                <w:tab w:val="left" w:pos="880"/>
              </w:tabs>
              <w:ind w:left="0" w:right="4"/>
              <w:jc w:val="center"/>
              <w:rPr>
                <w:b/>
                <w:bCs/>
              </w:rPr>
            </w:pPr>
            <w:r w:rsidRPr="00FE58BA">
              <w:rPr>
                <w:b/>
                <w:bCs/>
                <w:color w:val="000000"/>
              </w:rPr>
              <w:t>B</w:t>
            </w:r>
          </w:p>
        </w:tc>
        <w:tc>
          <w:tcPr>
            <w:tcW w:w="3312" w:type="dxa"/>
          </w:tcPr>
          <w:p w14:paraId="26A06661" w14:textId="1A96D338" w:rsidR="003A4C7E" w:rsidRPr="00FE58BA" w:rsidRDefault="003A4C7E" w:rsidP="003A4C7E">
            <w:pPr>
              <w:widowControl w:val="0"/>
              <w:tabs>
                <w:tab w:val="left" w:pos="880"/>
              </w:tabs>
              <w:ind w:left="0" w:right="4"/>
              <w:jc w:val="center"/>
            </w:pPr>
            <w:r w:rsidRPr="00FE58BA">
              <w:rPr>
                <w:color w:val="000000"/>
              </w:rPr>
              <w:t>2300</w:t>
            </w:r>
          </w:p>
        </w:tc>
        <w:tc>
          <w:tcPr>
            <w:tcW w:w="2968" w:type="dxa"/>
          </w:tcPr>
          <w:p w14:paraId="6A9DB9CA" w14:textId="20E383DE" w:rsidR="003A4C7E" w:rsidRPr="00FE58BA" w:rsidRDefault="003A4C7E" w:rsidP="003A4C7E">
            <w:pPr>
              <w:widowControl w:val="0"/>
              <w:tabs>
                <w:tab w:val="left" w:pos="880"/>
              </w:tabs>
              <w:ind w:left="0" w:right="4"/>
              <w:jc w:val="center"/>
            </w:pPr>
            <w:r w:rsidRPr="00FE58BA">
              <w:rPr>
                <w:color w:val="000000"/>
              </w:rPr>
              <w:t>1910</w:t>
            </w:r>
          </w:p>
        </w:tc>
      </w:tr>
      <w:tr w:rsidR="003A4C7E" w:rsidRPr="006F25B1" w14:paraId="46A3EBA5" w14:textId="36F9DD49" w:rsidTr="00FE58BA">
        <w:tc>
          <w:tcPr>
            <w:tcW w:w="1701" w:type="dxa"/>
          </w:tcPr>
          <w:p w14:paraId="5A1BCA2A" w14:textId="3AEB0A88" w:rsidR="003A4C7E" w:rsidRPr="00FE58BA" w:rsidRDefault="003A4C7E" w:rsidP="003A4C7E">
            <w:pPr>
              <w:widowControl w:val="0"/>
              <w:tabs>
                <w:tab w:val="left" w:pos="880"/>
              </w:tabs>
              <w:ind w:left="0" w:right="4"/>
              <w:jc w:val="center"/>
              <w:rPr>
                <w:b/>
                <w:bCs/>
              </w:rPr>
            </w:pPr>
            <w:r w:rsidRPr="00FE58BA">
              <w:rPr>
                <w:b/>
                <w:bCs/>
                <w:color w:val="000000"/>
              </w:rPr>
              <w:t>C</w:t>
            </w:r>
          </w:p>
        </w:tc>
        <w:tc>
          <w:tcPr>
            <w:tcW w:w="3312" w:type="dxa"/>
          </w:tcPr>
          <w:p w14:paraId="7727A2F8" w14:textId="20D52E38" w:rsidR="003A4C7E" w:rsidRPr="00FE58BA" w:rsidRDefault="003A4C7E" w:rsidP="003A4C7E">
            <w:pPr>
              <w:widowControl w:val="0"/>
              <w:tabs>
                <w:tab w:val="left" w:pos="880"/>
              </w:tabs>
              <w:ind w:left="0" w:right="4"/>
              <w:jc w:val="center"/>
            </w:pPr>
            <w:r w:rsidRPr="00FE58BA">
              <w:rPr>
                <w:color w:val="000000"/>
              </w:rPr>
              <w:t>1900</w:t>
            </w:r>
          </w:p>
        </w:tc>
        <w:tc>
          <w:tcPr>
            <w:tcW w:w="2968" w:type="dxa"/>
          </w:tcPr>
          <w:p w14:paraId="2AAB1083" w14:textId="54D0D197" w:rsidR="003A4C7E" w:rsidRPr="00FE58BA" w:rsidRDefault="003A4C7E" w:rsidP="003A4C7E">
            <w:pPr>
              <w:widowControl w:val="0"/>
              <w:tabs>
                <w:tab w:val="left" w:pos="880"/>
              </w:tabs>
              <w:ind w:left="0" w:right="4"/>
              <w:jc w:val="center"/>
            </w:pPr>
            <w:r w:rsidRPr="00FE58BA">
              <w:rPr>
                <w:color w:val="000000"/>
              </w:rPr>
              <w:t>1580</w:t>
            </w:r>
          </w:p>
        </w:tc>
      </w:tr>
      <w:tr w:rsidR="003A4C7E" w:rsidRPr="006F25B1" w14:paraId="14DA7229" w14:textId="1A2494C5" w:rsidTr="00FE58BA">
        <w:tc>
          <w:tcPr>
            <w:tcW w:w="1701" w:type="dxa"/>
          </w:tcPr>
          <w:p w14:paraId="1993F3FB" w14:textId="140ECF7E" w:rsidR="003A4C7E" w:rsidRPr="00FE58BA" w:rsidRDefault="003A4C7E" w:rsidP="003A4C7E">
            <w:pPr>
              <w:widowControl w:val="0"/>
              <w:tabs>
                <w:tab w:val="left" w:pos="880"/>
              </w:tabs>
              <w:ind w:left="0" w:right="4"/>
              <w:jc w:val="center"/>
              <w:rPr>
                <w:b/>
                <w:bCs/>
              </w:rPr>
            </w:pPr>
            <w:r w:rsidRPr="00FE58BA">
              <w:rPr>
                <w:b/>
                <w:bCs/>
                <w:color w:val="000000"/>
              </w:rPr>
              <w:t>D</w:t>
            </w:r>
          </w:p>
        </w:tc>
        <w:tc>
          <w:tcPr>
            <w:tcW w:w="3312" w:type="dxa"/>
          </w:tcPr>
          <w:p w14:paraId="5C03B242" w14:textId="467A0167" w:rsidR="003A4C7E" w:rsidRPr="00FE58BA" w:rsidRDefault="003A4C7E" w:rsidP="003A4C7E">
            <w:pPr>
              <w:widowControl w:val="0"/>
              <w:tabs>
                <w:tab w:val="left" w:pos="880"/>
              </w:tabs>
              <w:ind w:left="0" w:right="4"/>
              <w:jc w:val="center"/>
            </w:pPr>
            <w:r w:rsidRPr="00FE58BA">
              <w:rPr>
                <w:color w:val="000000"/>
              </w:rPr>
              <w:t>1600</w:t>
            </w:r>
          </w:p>
        </w:tc>
        <w:tc>
          <w:tcPr>
            <w:tcW w:w="2968" w:type="dxa"/>
          </w:tcPr>
          <w:p w14:paraId="086C08A9" w14:textId="6CC3E532" w:rsidR="003A4C7E" w:rsidRPr="00FE58BA" w:rsidRDefault="003A4C7E" w:rsidP="003A4C7E">
            <w:pPr>
              <w:widowControl w:val="0"/>
              <w:tabs>
                <w:tab w:val="left" w:pos="880"/>
              </w:tabs>
              <w:ind w:left="0" w:right="4"/>
              <w:jc w:val="center"/>
            </w:pPr>
            <w:r w:rsidRPr="00FE58BA">
              <w:rPr>
                <w:color w:val="000000"/>
              </w:rPr>
              <w:t>1330</w:t>
            </w:r>
          </w:p>
        </w:tc>
      </w:tr>
      <w:tr w:rsidR="003A4C7E" w:rsidRPr="006F25B1" w14:paraId="03F2C6AB" w14:textId="2FB050AE" w:rsidTr="00FE58BA">
        <w:tc>
          <w:tcPr>
            <w:tcW w:w="1701" w:type="dxa"/>
          </w:tcPr>
          <w:p w14:paraId="1B5A3CC1" w14:textId="4F4ABD2E" w:rsidR="003A4C7E" w:rsidRPr="00FE58BA" w:rsidRDefault="003A4C7E" w:rsidP="003A4C7E">
            <w:pPr>
              <w:widowControl w:val="0"/>
              <w:tabs>
                <w:tab w:val="left" w:pos="880"/>
              </w:tabs>
              <w:ind w:left="0" w:right="4"/>
              <w:jc w:val="center"/>
              <w:rPr>
                <w:b/>
                <w:bCs/>
              </w:rPr>
            </w:pPr>
            <w:r w:rsidRPr="00FE58BA">
              <w:rPr>
                <w:b/>
                <w:bCs/>
                <w:color w:val="000000"/>
              </w:rPr>
              <w:t>E</w:t>
            </w:r>
          </w:p>
        </w:tc>
        <w:tc>
          <w:tcPr>
            <w:tcW w:w="3312" w:type="dxa"/>
          </w:tcPr>
          <w:p w14:paraId="6FD971E1" w14:textId="5545B507" w:rsidR="003A4C7E" w:rsidRPr="00FE58BA" w:rsidRDefault="003A4C7E" w:rsidP="003A4C7E">
            <w:pPr>
              <w:widowControl w:val="0"/>
              <w:tabs>
                <w:tab w:val="left" w:pos="880"/>
              </w:tabs>
              <w:ind w:left="0" w:right="4"/>
              <w:jc w:val="center"/>
            </w:pPr>
            <w:r w:rsidRPr="00FE58BA">
              <w:rPr>
                <w:color w:val="000000"/>
              </w:rPr>
              <w:t>1400</w:t>
            </w:r>
          </w:p>
        </w:tc>
        <w:tc>
          <w:tcPr>
            <w:tcW w:w="2968" w:type="dxa"/>
          </w:tcPr>
          <w:p w14:paraId="1A13E646" w14:textId="5A8B58A4" w:rsidR="003A4C7E" w:rsidRPr="00FE58BA" w:rsidRDefault="003A4C7E" w:rsidP="003A4C7E">
            <w:pPr>
              <w:widowControl w:val="0"/>
              <w:tabs>
                <w:tab w:val="left" w:pos="880"/>
              </w:tabs>
              <w:ind w:left="0" w:right="4"/>
              <w:jc w:val="center"/>
            </w:pPr>
            <w:r w:rsidRPr="00FE58BA">
              <w:rPr>
                <w:color w:val="000000"/>
              </w:rPr>
              <w:t>1160</w:t>
            </w:r>
          </w:p>
        </w:tc>
      </w:tr>
      <w:tr w:rsidR="003A4C7E" w:rsidRPr="006F25B1" w14:paraId="5AD264C0" w14:textId="395B1737" w:rsidTr="00FE58BA">
        <w:tc>
          <w:tcPr>
            <w:tcW w:w="1701" w:type="dxa"/>
          </w:tcPr>
          <w:p w14:paraId="13BC4067" w14:textId="74E774E4" w:rsidR="003A4C7E" w:rsidRPr="00FE58BA" w:rsidRDefault="003A4C7E" w:rsidP="003A4C7E">
            <w:pPr>
              <w:widowControl w:val="0"/>
              <w:tabs>
                <w:tab w:val="left" w:pos="880"/>
              </w:tabs>
              <w:ind w:left="0" w:right="4"/>
              <w:jc w:val="center"/>
              <w:rPr>
                <w:b/>
                <w:bCs/>
              </w:rPr>
            </w:pPr>
            <w:r w:rsidRPr="00FE58BA">
              <w:rPr>
                <w:b/>
                <w:bCs/>
                <w:color w:val="000000"/>
              </w:rPr>
              <w:t>F</w:t>
            </w:r>
          </w:p>
        </w:tc>
        <w:tc>
          <w:tcPr>
            <w:tcW w:w="3312" w:type="dxa"/>
          </w:tcPr>
          <w:p w14:paraId="37FF5E53" w14:textId="2E981E32" w:rsidR="003A4C7E" w:rsidRPr="00FE58BA" w:rsidRDefault="003A4C7E" w:rsidP="003A4C7E">
            <w:pPr>
              <w:widowControl w:val="0"/>
              <w:tabs>
                <w:tab w:val="left" w:pos="880"/>
              </w:tabs>
              <w:ind w:left="0" w:right="4"/>
              <w:jc w:val="center"/>
            </w:pPr>
            <w:r w:rsidRPr="00FE58BA">
              <w:rPr>
                <w:color w:val="000000"/>
              </w:rPr>
              <w:t>1200</w:t>
            </w:r>
          </w:p>
        </w:tc>
        <w:tc>
          <w:tcPr>
            <w:tcW w:w="2968" w:type="dxa"/>
          </w:tcPr>
          <w:p w14:paraId="76966122" w14:textId="248E73B1" w:rsidR="003A4C7E" w:rsidRPr="00FE58BA" w:rsidRDefault="003A4C7E" w:rsidP="003A4C7E">
            <w:pPr>
              <w:widowControl w:val="0"/>
              <w:tabs>
                <w:tab w:val="left" w:pos="880"/>
              </w:tabs>
              <w:ind w:left="0" w:right="4"/>
              <w:jc w:val="center"/>
            </w:pPr>
            <w:r w:rsidRPr="00FE58BA">
              <w:rPr>
                <w:color w:val="000000"/>
              </w:rPr>
              <w:t>1000</w:t>
            </w:r>
          </w:p>
        </w:tc>
      </w:tr>
      <w:tr w:rsidR="003A4C7E" w:rsidRPr="006F25B1" w14:paraId="4B6ADD25" w14:textId="21935998" w:rsidTr="00FE58BA">
        <w:tc>
          <w:tcPr>
            <w:tcW w:w="1701" w:type="dxa"/>
          </w:tcPr>
          <w:p w14:paraId="54700858" w14:textId="3764F418" w:rsidR="003A4C7E" w:rsidRPr="00FE58BA" w:rsidRDefault="003A4C7E" w:rsidP="003A4C7E">
            <w:pPr>
              <w:widowControl w:val="0"/>
              <w:tabs>
                <w:tab w:val="left" w:pos="880"/>
              </w:tabs>
              <w:ind w:left="0" w:right="4"/>
              <w:jc w:val="center"/>
              <w:rPr>
                <w:b/>
                <w:bCs/>
              </w:rPr>
            </w:pPr>
            <w:r w:rsidRPr="00FE58BA">
              <w:rPr>
                <w:b/>
                <w:bCs/>
                <w:color w:val="000000"/>
              </w:rPr>
              <w:t>G</w:t>
            </w:r>
          </w:p>
        </w:tc>
        <w:tc>
          <w:tcPr>
            <w:tcW w:w="3312" w:type="dxa"/>
          </w:tcPr>
          <w:p w14:paraId="68FCF5B4" w14:textId="72CE44DC" w:rsidR="003A4C7E" w:rsidRPr="00FE58BA" w:rsidRDefault="003A4C7E" w:rsidP="003A4C7E">
            <w:pPr>
              <w:widowControl w:val="0"/>
              <w:tabs>
                <w:tab w:val="left" w:pos="880"/>
              </w:tabs>
              <w:ind w:left="0" w:right="4"/>
              <w:jc w:val="center"/>
            </w:pPr>
            <w:r w:rsidRPr="00FE58BA">
              <w:rPr>
                <w:color w:val="000000"/>
              </w:rPr>
              <w:t>1000</w:t>
            </w:r>
          </w:p>
        </w:tc>
        <w:tc>
          <w:tcPr>
            <w:tcW w:w="2968" w:type="dxa"/>
          </w:tcPr>
          <w:p w14:paraId="2CE0E9D9" w14:textId="7AF811EA" w:rsidR="003A4C7E" w:rsidRPr="00FE58BA" w:rsidRDefault="003A4C7E" w:rsidP="003A4C7E">
            <w:pPr>
              <w:widowControl w:val="0"/>
              <w:tabs>
                <w:tab w:val="left" w:pos="880"/>
              </w:tabs>
              <w:ind w:left="0" w:right="4"/>
              <w:jc w:val="center"/>
            </w:pPr>
            <w:r w:rsidRPr="00FE58BA">
              <w:rPr>
                <w:color w:val="000000"/>
              </w:rPr>
              <w:t>830</w:t>
            </w:r>
          </w:p>
        </w:tc>
      </w:tr>
      <w:tr w:rsidR="003A4C7E" w:rsidRPr="006F25B1" w14:paraId="7E2BC0E1" w14:textId="5F93B0D7" w:rsidTr="00FE58BA">
        <w:tc>
          <w:tcPr>
            <w:tcW w:w="1701" w:type="dxa"/>
          </w:tcPr>
          <w:p w14:paraId="5DB2BDB7" w14:textId="75C1D91C" w:rsidR="003A4C7E" w:rsidRPr="00FE58BA" w:rsidRDefault="003A4C7E" w:rsidP="003A4C7E">
            <w:pPr>
              <w:widowControl w:val="0"/>
              <w:tabs>
                <w:tab w:val="left" w:pos="880"/>
              </w:tabs>
              <w:ind w:left="0" w:right="4"/>
              <w:jc w:val="center"/>
              <w:rPr>
                <w:b/>
                <w:bCs/>
              </w:rPr>
            </w:pPr>
            <w:r w:rsidRPr="00FE58BA">
              <w:rPr>
                <w:b/>
                <w:bCs/>
                <w:color w:val="000000"/>
              </w:rPr>
              <w:t>H</w:t>
            </w:r>
          </w:p>
        </w:tc>
        <w:tc>
          <w:tcPr>
            <w:tcW w:w="3312" w:type="dxa"/>
          </w:tcPr>
          <w:p w14:paraId="2D24F730" w14:textId="76EF8277" w:rsidR="003A4C7E" w:rsidRPr="00FE58BA" w:rsidRDefault="003A4C7E" w:rsidP="003A4C7E">
            <w:pPr>
              <w:widowControl w:val="0"/>
              <w:tabs>
                <w:tab w:val="left" w:pos="880"/>
              </w:tabs>
              <w:ind w:left="0" w:right="4"/>
              <w:jc w:val="center"/>
            </w:pPr>
            <w:r w:rsidRPr="00FE58BA">
              <w:rPr>
                <w:color w:val="000000"/>
              </w:rPr>
              <w:t>800</w:t>
            </w:r>
          </w:p>
        </w:tc>
        <w:tc>
          <w:tcPr>
            <w:tcW w:w="2968" w:type="dxa"/>
          </w:tcPr>
          <w:p w14:paraId="3FF418CC" w14:textId="7B07F5F4" w:rsidR="003A4C7E" w:rsidRPr="00FE58BA" w:rsidRDefault="003A4C7E" w:rsidP="003A4C7E">
            <w:pPr>
              <w:widowControl w:val="0"/>
              <w:tabs>
                <w:tab w:val="left" w:pos="880"/>
              </w:tabs>
              <w:ind w:left="0" w:right="4"/>
              <w:jc w:val="center"/>
            </w:pPr>
            <w:r w:rsidRPr="00FE58BA">
              <w:rPr>
                <w:color w:val="000000"/>
              </w:rPr>
              <w:t>660</w:t>
            </w:r>
          </w:p>
        </w:tc>
      </w:tr>
    </w:tbl>
    <w:p w14:paraId="2B203A36" w14:textId="77777777" w:rsidR="00825021" w:rsidRPr="006F25B1" w:rsidRDefault="00825021" w:rsidP="00655262">
      <w:pPr>
        <w:pStyle w:val="Prrafodelista"/>
        <w:widowControl w:val="0"/>
        <w:pBdr>
          <w:top w:val="nil"/>
          <w:left w:val="nil"/>
          <w:bottom w:val="nil"/>
          <w:right w:val="nil"/>
          <w:between w:val="nil"/>
        </w:pBdr>
        <w:tabs>
          <w:tab w:val="left" w:pos="0"/>
        </w:tabs>
        <w:ind w:left="0" w:right="4"/>
        <w:rPr>
          <w:b/>
          <w:bCs/>
        </w:rPr>
      </w:pPr>
    </w:p>
    <w:p w14:paraId="5452E60F" w14:textId="55CB3111" w:rsidR="00C33CB9" w:rsidRDefault="001C250E" w:rsidP="00A66B3F">
      <w:pPr>
        <w:pStyle w:val="Prrafodelista"/>
        <w:widowControl w:val="0"/>
        <w:pBdr>
          <w:top w:val="nil"/>
          <w:left w:val="nil"/>
          <w:bottom w:val="nil"/>
          <w:right w:val="nil"/>
          <w:between w:val="nil"/>
        </w:pBdr>
        <w:tabs>
          <w:tab w:val="left" w:pos="0"/>
        </w:tabs>
        <w:ind w:left="0" w:right="6"/>
      </w:pPr>
      <w:r w:rsidRPr="001C250E">
        <w:t xml:space="preserve">En el comercio internacional, volúmenes significativos de piñas son envasadas y vendidas utilizando el conteo por caja. Las cajas se cargan con un peso mínimo esperado de, por ejemplo, 20 kg, 20 </w:t>
      </w:r>
      <w:proofErr w:type="spellStart"/>
      <w:r w:rsidRPr="001C250E">
        <w:t>lbs</w:t>
      </w:r>
      <w:proofErr w:type="spellEnd"/>
      <w:r w:rsidRPr="001C250E">
        <w:t xml:space="preserve">, 40 </w:t>
      </w:r>
      <w:proofErr w:type="spellStart"/>
      <w:r w:rsidRPr="001C250E">
        <w:t>lbs</w:t>
      </w:r>
      <w:proofErr w:type="spellEnd"/>
      <w:r w:rsidRPr="001C250E">
        <w:t>, según los diferentes mercados. Los frutos son separados para envasarse por peso, el cual se aproxima a los códigos de calibres especificados en el cuadro, sin embargo, las mismas p</w:t>
      </w:r>
      <w:r w:rsidR="00600662">
        <w:t>uede</w:t>
      </w:r>
      <w:r w:rsidRPr="001C250E">
        <w:t>n no pertenecer a un solo código de calibre, pero retendrían la uniformidad requerida por el código.</w:t>
      </w:r>
    </w:p>
    <w:p w14:paraId="5051FD94" w14:textId="77777777" w:rsidR="001C250E" w:rsidRDefault="001C250E" w:rsidP="00A66B3F">
      <w:pPr>
        <w:pStyle w:val="Prrafodelista"/>
        <w:widowControl w:val="0"/>
        <w:pBdr>
          <w:top w:val="nil"/>
          <w:left w:val="nil"/>
          <w:bottom w:val="nil"/>
          <w:right w:val="nil"/>
          <w:between w:val="nil"/>
        </w:pBdr>
        <w:tabs>
          <w:tab w:val="left" w:pos="0"/>
        </w:tabs>
        <w:ind w:left="0" w:right="6"/>
        <w:rPr>
          <w:b/>
          <w:bCs/>
        </w:rPr>
      </w:pPr>
    </w:p>
    <w:p w14:paraId="4EBA222E" w14:textId="333A0808" w:rsidR="0083606C" w:rsidRDefault="00F92253" w:rsidP="00E44C0A">
      <w:pPr>
        <w:pStyle w:val="Prrafodelista"/>
        <w:widowControl w:val="0"/>
        <w:numPr>
          <w:ilvl w:val="0"/>
          <w:numId w:val="1"/>
        </w:numPr>
        <w:pBdr>
          <w:top w:val="nil"/>
          <w:left w:val="nil"/>
          <w:bottom w:val="nil"/>
          <w:right w:val="nil"/>
          <w:between w:val="nil"/>
        </w:pBdr>
        <w:tabs>
          <w:tab w:val="left" w:pos="0"/>
        </w:tabs>
        <w:ind w:left="0" w:right="6" w:firstLine="0"/>
        <w:rPr>
          <w:b/>
          <w:bCs/>
        </w:rPr>
      </w:pPr>
      <w:r w:rsidRPr="006F25B1">
        <w:rPr>
          <w:b/>
          <w:bCs/>
        </w:rPr>
        <w:t xml:space="preserve">DISPOSICIONES RELATIVAS A LAS TOLERANCIAS </w:t>
      </w:r>
    </w:p>
    <w:p w14:paraId="348355E1" w14:textId="77777777" w:rsidR="00532FED" w:rsidRPr="006F25B1" w:rsidRDefault="00532FED" w:rsidP="00A66B3F">
      <w:pPr>
        <w:pStyle w:val="Prrafodelista"/>
        <w:widowControl w:val="0"/>
        <w:pBdr>
          <w:top w:val="nil"/>
          <w:left w:val="nil"/>
          <w:bottom w:val="nil"/>
          <w:right w:val="nil"/>
          <w:between w:val="nil"/>
        </w:pBdr>
        <w:tabs>
          <w:tab w:val="left" w:pos="0"/>
        </w:tabs>
        <w:ind w:left="0" w:right="6"/>
        <w:rPr>
          <w:b/>
          <w:bCs/>
        </w:rPr>
      </w:pPr>
    </w:p>
    <w:p w14:paraId="5864D68C" w14:textId="1DAD6DB2" w:rsidR="00897A7C" w:rsidRDefault="002C58A8" w:rsidP="00A66B3F">
      <w:pPr>
        <w:pStyle w:val="Prrafodelista"/>
        <w:widowControl w:val="0"/>
        <w:pBdr>
          <w:top w:val="nil"/>
          <w:left w:val="nil"/>
          <w:bottom w:val="nil"/>
          <w:right w:val="nil"/>
          <w:between w:val="nil"/>
        </w:pBdr>
        <w:tabs>
          <w:tab w:val="left" w:pos="0"/>
        </w:tabs>
        <w:ind w:left="0" w:right="6"/>
      </w:pPr>
      <w:r w:rsidRPr="002C58A8">
        <w:t>En cada lote de inspección se permitirán tolerancias de calidad y calibre para los productos que no satisfagan los requisitos de la categoría indicada.</w:t>
      </w:r>
    </w:p>
    <w:p w14:paraId="7863AC82" w14:textId="77777777" w:rsidR="002C58A8" w:rsidRPr="006F25B1" w:rsidRDefault="002C58A8" w:rsidP="00A66B3F">
      <w:pPr>
        <w:pStyle w:val="Prrafodelista"/>
        <w:widowControl w:val="0"/>
        <w:pBdr>
          <w:top w:val="nil"/>
          <w:left w:val="nil"/>
          <w:bottom w:val="nil"/>
          <w:right w:val="nil"/>
          <w:between w:val="nil"/>
        </w:pBdr>
        <w:tabs>
          <w:tab w:val="left" w:pos="0"/>
        </w:tabs>
        <w:ind w:left="0" w:right="6"/>
      </w:pPr>
    </w:p>
    <w:p w14:paraId="6B754D78" w14:textId="46669511" w:rsidR="00E15A7F" w:rsidRDefault="00E15A7F" w:rsidP="00E44C0A">
      <w:pPr>
        <w:pStyle w:val="Prrafodelista"/>
        <w:widowControl w:val="0"/>
        <w:numPr>
          <w:ilvl w:val="1"/>
          <w:numId w:val="1"/>
        </w:numPr>
        <w:pBdr>
          <w:top w:val="nil"/>
          <w:left w:val="nil"/>
          <w:bottom w:val="nil"/>
          <w:right w:val="nil"/>
          <w:between w:val="nil"/>
        </w:pBdr>
        <w:tabs>
          <w:tab w:val="left" w:pos="0"/>
        </w:tabs>
        <w:ind w:left="0" w:right="6" w:firstLine="0"/>
      </w:pPr>
      <w:r w:rsidRPr="006F25B1">
        <w:rPr>
          <w:b/>
          <w:bCs/>
        </w:rPr>
        <w:t>TOLERANCIAS DE CALIDAD</w:t>
      </w:r>
    </w:p>
    <w:p w14:paraId="692415CB" w14:textId="77777777" w:rsidR="00E15A7F" w:rsidRPr="00897A7C" w:rsidRDefault="00E15A7F" w:rsidP="00A66B3F">
      <w:pPr>
        <w:pStyle w:val="Prrafodelista"/>
        <w:widowControl w:val="0"/>
        <w:pBdr>
          <w:top w:val="nil"/>
          <w:left w:val="nil"/>
          <w:bottom w:val="nil"/>
          <w:right w:val="nil"/>
          <w:between w:val="nil"/>
        </w:pBdr>
        <w:tabs>
          <w:tab w:val="left" w:pos="0"/>
        </w:tabs>
        <w:ind w:left="0" w:right="6"/>
      </w:pPr>
    </w:p>
    <w:p w14:paraId="53225C13" w14:textId="77777777" w:rsidR="00532FED" w:rsidRDefault="00F92253" w:rsidP="00E44C0A">
      <w:pPr>
        <w:pStyle w:val="Prrafodelista"/>
        <w:widowControl w:val="0"/>
        <w:numPr>
          <w:ilvl w:val="2"/>
          <w:numId w:val="1"/>
        </w:numPr>
        <w:pBdr>
          <w:top w:val="nil"/>
          <w:left w:val="nil"/>
          <w:bottom w:val="nil"/>
          <w:right w:val="nil"/>
          <w:between w:val="nil"/>
        </w:pBdr>
        <w:tabs>
          <w:tab w:val="left" w:pos="0"/>
        </w:tabs>
        <w:ind w:left="0" w:right="6" w:firstLine="0"/>
        <w:rPr>
          <w:b/>
          <w:bCs/>
        </w:rPr>
      </w:pPr>
      <w:r w:rsidRPr="006F25B1">
        <w:rPr>
          <w:b/>
          <w:bCs/>
        </w:rPr>
        <w:t xml:space="preserve"> </w:t>
      </w:r>
      <w:r w:rsidRPr="00E15A7F">
        <w:rPr>
          <w:b/>
          <w:bCs/>
        </w:rPr>
        <w:t xml:space="preserve">Categoría “Extra” </w:t>
      </w:r>
    </w:p>
    <w:p w14:paraId="42B2515F" w14:textId="77777777" w:rsidR="00E15A7F" w:rsidRPr="00E15A7F" w:rsidRDefault="00E15A7F" w:rsidP="00A66B3F">
      <w:pPr>
        <w:pStyle w:val="Prrafodelista"/>
        <w:widowControl w:val="0"/>
        <w:pBdr>
          <w:top w:val="nil"/>
          <w:left w:val="nil"/>
          <w:bottom w:val="nil"/>
          <w:right w:val="nil"/>
          <w:between w:val="nil"/>
        </w:pBdr>
        <w:tabs>
          <w:tab w:val="left" w:pos="0"/>
        </w:tabs>
        <w:ind w:left="0" w:right="6"/>
        <w:rPr>
          <w:b/>
          <w:bCs/>
        </w:rPr>
      </w:pPr>
    </w:p>
    <w:p w14:paraId="7865C6E2" w14:textId="40C02666" w:rsidR="00532FED" w:rsidRDefault="00F57591" w:rsidP="00A66B3F">
      <w:pPr>
        <w:pStyle w:val="Prrafodelista"/>
        <w:widowControl w:val="0"/>
        <w:pBdr>
          <w:top w:val="nil"/>
          <w:left w:val="nil"/>
          <w:bottom w:val="nil"/>
          <w:right w:val="nil"/>
          <w:between w:val="nil"/>
        </w:pBdr>
        <w:tabs>
          <w:tab w:val="left" w:pos="0"/>
        </w:tabs>
        <w:ind w:left="0" w:right="6"/>
      </w:pPr>
      <w:r w:rsidRPr="00F57591">
        <w:t>El 5%, en número o en peso, de las piñas que no satisfagan los requisitos de esta categoría, pero satisfagan los de la Categoría I o, excepcionalmente, que no superen las tolerancias establecidas para esta última.</w:t>
      </w:r>
    </w:p>
    <w:p w14:paraId="13AC94DA" w14:textId="77777777" w:rsidR="00F57591" w:rsidRPr="006F25B1" w:rsidRDefault="00F57591" w:rsidP="00A66B3F">
      <w:pPr>
        <w:pStyle w:val="Prrafodelista"/>
        <w:widowControl w:val="0"/>
        <w:pBdr>
          <w:top w:val="nil"/>
          <w:left w:val="nil"/>
          <w:bottom w:val="nil"/>
          <w:right w:val="nil"/>
          <w:between w:val="nil"/>
        </w:pBdr>
        <w:tabs>
          <w:tab w:val="left" w:pos="0"/>
        </w:tabs>
        <w:ind w:left="0" w:right="6"/>
      </w:pPr>
    </w:p>
    <w:p w14:paraId="63F47E9A" w14:textId="32E76D85" w:rsidR="00897A7C" w:rsidRDefault="00F92253" w:rsidP="00E44C0A">
      <w:pPr>
        <w:pStyle w:val="Prrafodelista"/>
        <w:widowControl w:val="0"/>
        <w:numPr>
          <w:ilvl w:val="2"/>
          <w:numId w:val="1"/>
        </w:numPr>
        <w:pBdr>
          <w:top w:val="nil"/>
          <w:left w:val="nil"/>
          <w:bottom w:val="nil"/>
          <w:right w:val="nil"/>
          <w:between w:val="nil"/>
        </w:pBdr>
        <w:tabs>
          <w:tab w:val="left" w:pos="0"/>
        </w:tabs>
        <w:ind w:left="0" w:right="6" w:firstLine="0"/>
      </w:pPr>
      <w:r w:rsidRPr="006F25B1">
        <w:rPr>
          <w:b/>
          <w:bCs/>
        </w:rPr>
        <w:t>Categoría I</w:t>
      </w:r>
    </w:p>
    <w:p w14:paraId="756C8028" w14:textId="77777777" w:rsidR="00D415E9" w:rsidRDefault="00D415E9" w:rsidP="00D415E9">
      <w:pPr>
        <w:pStyle w:val="Prrafodelista"/>
        <w:widowControl w:val="0"/>
        <w:pBdr>
          <w:top w:val="nil"/>
          <w:left w:val="nil"/>
          <w:bottom w:val="nil"/>
          <w:right w:val="nil"/>
          <w:between w:val="nil"/>
        </w:pBdr>
        <w:tabs>
          <w:tab w:val="left" w:pos="0"/>
        </w:tabs>
        <w:ind w:left="0" w:right="6"/>
      </w:pPr>
    </w:p>
    <w:p w14:paraId="6D7FE1AE" w14:textId="7F0B7D2A" w:rsidR="00EE4019" w:rsidRDefault="009F14F2" w:rsidP="00A66B3F">
      <w:pPr>
        <w:pStyle w:val="Prrafodelista"/>
        <w:widowControl w:val="0"/>
        <w:pBdr>
          <w:top w:val="nil"/>
          <w:left w:val="nil"/>
          <w:bottom w:val="nil"/>
          <w:right w:val="nil"/>
          <w:between w:val="nil"/>
        </w:pBdr>
        <w:tabs>
          <w:tab w:val="left" w:pos="0"/>
        </w:tabs>
        <w:ind w:left="0" w:right="6"/>
      </w:pPr>
      <w:r w:rsidRPr="009F14F2">
        <w:t xml:space="preserve">El 10%, en número o en peso, de las piñas que no satisfagan los requisitos de esta categoría, pero satisfagan los de la Categoría II o, excepcionalmente, que no superen </w:t>
      </w:r>
      <w:r w:rsidRPr="009F14F2">
        <w:lastRenderedPageBreak/>
        <w:t>las tolerancias establecidas para esta última.</w:t>
      </w:r>
    </w:p>
    <w:p w14:paraId="0FAFFFD5" w14:textId="77777777" w:rsidR="009F14F2" w:rsidRPr="006F25B1" w:rsidRDefault="009F14F2" w:rsidP="00A66B3F">
      <w:pPr>
        <w:pStyle w:val="Prrafodelista"/>
        <w:widowControl w:val="0"/>
        <w:pBdr>
          <w:top w:val="nil"/>
          <w:left w:val="nil"/>
          <w:bottom w:val="nil"/>
          <w:right w:val="nil"/>
          <w:between w:val="nil"/>
        </w:pBdr>
        <w:tabs>
          <w:tab w:val="left" w:pos="0"/>
        </w:tabs>
        <w:ind w:left="0" w:right="6"/>
      </w:pPr>
    </w:p>
    <w:p w14:paraId="5ADEAAF2" w14:textId="77777777" w:rsidR="00897A7C" w:rsidRDefault="00F92253" w:rsidP="00E44C0A">
      <w:pPr>
        <w:pStyle w:val="Prrafodelista"/>
        <w:widowControl w:val="0"/>
        <w:numPr>
          <w:ilvl w:val="2"/>
          <w:numId w:val="1"/>
        </w:numPr>
        <w:pBdr>
          <w:top w:val="nil"/>
          <w:left w:val="nil"/>
          <w:bottom w:val="nil"/>
          <w:right w:val="nil"/>
          <w:between w:val="nil"/>
        </w:pBdr>
        <w:tabs>
          <w:tab w:val="left" w:pos="0"/>
        </w:tabs>
        <w:ind w:left="0" w:right="6" w:firstLine="0"/>
      </w:pPr>
      <w:r w:rsidRPr="006F25B1">
        <w:rPr>
          <w:b/>
          <w:bCs/>
        </w:rPr>
        <w:t xml:space="preserve"> Categoría II</w:t>
      </w:r>
      <w:r w:rsidRPr="006F25B1">
        <w:t xml:space="preserve"> </w:t>
      </w:r>
    </w:p>
    <w:p w14:paraId="57181F18" w14:textId="77777777" w:rsidR="00C04286" w:rsidRDefault="00C04286" w:rsidP="00C04286">
      <w:pPr>
        <w:pStyle w:val="Prrafodelista"/>
        <w:widowControl w:val="0"/>
        <w:pBdr>
          <w:top w:val="nil"/>
          <w:left w:val="nil"/>
          <w:bottom w:val="nil"/>
          <w:right w:val="nil"/>
          <w:between w:val="nil"/>
        </w:pBdr>
        <w:tabs>
          <w:tab w:val="left" w:pos="0"/>
        </w:tabs>
        <w:ind w:left="0" w:right="6"/>
      </w:pPr>
    </w:p>
    <w:p w14:paraId="6B3C2208" w14:textId="2258AD3F" w:rsidR="00C16876" w:rsidRDefault="002A3A6E" w:rsidP="00A66B3F">
      <w:pPr>
        <w:pStyle w:val="Prrafodelista"/>
        <w:widowControl w:val="0"/>
        <w:pBdr>
          <w:top w:val="nil"/>
          <w:left w:val="nil"/>
          <w:bottom w:val="nil"/>
          <w:right w:val="nil"/>
          <w:between w:val="nil"/>
        </w:pBdr>
        <w:tabs>
          <w:tab w:val="left" w:pos="0"/>
        </w:tabs>
        <w:ind w:left="0" w:right="6"/>
      </w:pPr>
      <w:r w:rsidRPr="002A3A6E">
        <w:t>El 10%, en número o en peso, de las piñas que no satisfagan los requisitos de esta categoría ni los requisitos mínimos, con excepción de los productos afectados por podredumbre o cualquier otro tipo de deterioro que haga que no sean aptos para el consumo.</w:t>
      </w:r>
    </w:p>
    <w:p w14:paraId="0438015A" w14:textId="77777777" w:rsidR="002A3A6E" w:rsidRPr="006F25B1" w:rsidRDefault="002A3A6E" w:rsidP="00A66B3F">
      <w:pPr>
        <w:pStyle w:val="Prrafodelista"/>
        <w:widowControl w:val="0"/>
        <w:pBdr>
          <w:top w:val="nil"/>
          <w:left w:val="nil"/>
          <w:bottom w:val="nil"/>
          <w:right w:val="nil"/>
          <w:between w:val="nil"/>
        </w:pBdr>
        <w:tabs>
          <w:tab w:val="left" w:pos="0"/>
        </w:tabs>
        <w:ind w:left="0" w:right="6"/>
      </w:pPr>
    </w:p>
    <w:p w14:paraId="0AD3D41D" w14:textId="221041C7" w:rsidR="00897A7C" w:rsidRDefault="00181A5A" w:rsidP="00E44C0A">
      <w:pPr>
        <w:pStyle w:val="Prrafodelista"/>
        <w:widowControl w:val="0"/>
        <w:numPr>
          <w:ilvl w:val="1"/>
          <w:numId w:val="1"/>
        </w:numPr>
        <w:pBdr>
          <w:top w:val="nil"/>
          <w:left w:val="nil"/>
          <w:bottom w:val="nil"/>
          <w:right w:val="nil"/>
          <w:between w:val="nil"/>
        </w:pBdr>
        <w:tabs>
          <w:tab w:val="left" w:pos="0"/>
        </w:tabs>
        <w:ind w:left="0" w:right="6" w:firstLine="0"/>
      </w:pPr>
      <w:r w:rsidRPr="006F25B1">
        <w:rPr>
          <w:b/>
          <w:bCs/>
        </w:rPr>
        <w:t>TOLERANCIAS DE CALIBRE</w:t>
      </w:r>
      <w:r w:rsidRPr="006F25B1">
        <w:t xml:space="preserve"> </w:t>
      </w:r>
    </w:p>
    <w:p w14:paraId="1B68CCFB" w14:textId="77777777" w:rsidR="00181A5A" w:rsidRDefault="00181A5A" w:rsidP="00181A5A">
      <w:pPr>
        <w:pStyle w:val="Prrafodelista"/>
        <w:widowControl w:val="0"/>
        <w:pBdr>
          <w:top w:val="nil"/>
          <w:left w:val="nil"/>
          <w:bottom w:val="nil"/>
          <w:right w:val="nil"/>
          <w:between w:val="nil"/>
        </w:pBdr>
        <w:tabs>
          <w:tab w:val="left" w:pos="0"/>
        </w:tabs>
        <w:ind w:left="0" w:right="6"/>
      </w:pPr>
    </w:p>
    <w:p w14:paraId="7C84664D" w14:textId="3929A8AA" w:rsidR="00C16876" w:rsidRDefault="00352AAE" w:rsidP="00D310F2">
      <w:pPr>
        <w:pStyle w:val="Prrafodelista"/>
        <w:widowControl w:val="0"/>
        <w:pBdr>
          <w:top w:val="nil"/>
          <w:left w:val="nil"/>
          <w:bottom w:val="nil"/>
          <w:right w:val="nil"/>
          <w:between w:val="nil"/>
        </w:pBdr>
        <w:tabs>
          <w:tab w:val="left" w:pos="0"/>
        </w:tabs>
        <w:ind w:left="0" w:right="6"/>
      </w:pPr>
      <w:r w:rsidRPr="00352AAE">
        <w:t>Para todas las categorías y formas de presentación, el 10%, en número o en peso, de las piñas que correspondan al calibre inmediatamente superior o inferior al indicado en el envase.</w:t>
      </w:r>
    </w:p>
    <w:p w14:paraId="0556C8BF" w14:textId="77777777" w:rsidR="00352AAE" w:rsidRPr="006F25B1" w:rsidRDefault="00352AAE" w:rsidP="00D310F2">
      <w:pPr>
        <w:pStyle w:val="Prrafodelista"/>
        <w:widowControl w:val="0"/>
        <w:pBdr>
          <w:top w:val="nil"/>
          <w:left w:val="nil"/>
          <w:bottom w:val="nil"/>
          <w:right w:val="nil"/>
          <w:between w:val="nil"/>
        </w:pBdr>
        <w:tabs>
          <w:tab w:val="left" w:pos="0"/>
        </w:tabs>
        <w:ind w:left="0" w:right="6"/>
      </w:pPr>
    </w:p>
    <w:p w14:paraId="5408CA4E" w14:textId="742C3CED" w:rsidR="00A75EB4" w:rsidRDefault="00F92253" w:rsidP="00E44C0A">
      <w:pPr>
        <w:pStyle w:val="Prrafodelista"/>
        <w:widowControl w:val="0"/>
        <w:numPr>
          <w:ilvl w:val="0"/>
          <w:numId w:val="1"/>
        </w:numPr>
        <w:pBdr>
          <w:top w:val="nil"/>
          <w:left w:val="nil"/>
          <w:bottom w:val="nil"/>
          <w:right w:val="nil"/>
          <w:between w:val="nil"/>
        </w:pBdr>
        <w:tabs>
          <w:tab w:val="left" w:pos="0"/>
        </w:tabs>
        <w:ind w:left="0" w:right="4" w:firstLine="0"/>
        <w:rPr>
          <w:b/>
          <w:bCs/>
        </w:rPr>
      </w:pPr>
      <w:r w:rsidRPr="006F25B1">
        <w:rPr>
          <w:b/>
          <w:bCs/>
        </w:rPr>
        <w:t xml:space="preserve">DISPOSICIONES RELATIVAS A LA PRESENTACIÓN </w:t>
      </w:r>
    </w:p>
    <w:p w14:paraId="11561DE5" w14:textId="77777777" w:rsidR="00897A7C" w:rsidRPr="006F25B1" w:rsidRDefault="00897A7C" w:rsidP="00D310F2">
      <w:pPr>
        <w:pStyle w:val="Prrafodelista"/>
        <w:widowControl w:val="0"/>
        <w:pBdr>
          <w:top w:val="nil"/>
          <w:left w:val="nil"/>
          <w:bottom w:val="nil"/>
          <w:right w:val="nil"/>
          <w:between w:val="nil"/>
        </w:pBdr>
        <w:tabs>
          <w:tab w:val="left" w:pos="0"/>
        </w:tabs>
        <w:ind w:left="0" w:right="4"/>
        <w:rPr>
          <w:b/>
          <w:bCs/>
        </w:rPr>
      </w:pPr>
    </w:p>
    <w:p w14:paraId="6E6E9869" w14:textId="367D2733" w:rsidR="00897A7C" w:rsidRDefault="00D310F2" w:rsidP="00E44C0A">
      <w:pPr>
        <w:pStyle w:val="Prrafodelista"/>
        <w:widowControl w:val="0"/>
        <w:numPr>
          <w:ilvl w:val="1"/>
          <w:numId w:val="1"/>
        </w:numPr>
        <w:pBdr>
          <w:top w:val="nil"/>
          <w:left w:val="nil"/>
          <w:bottom w:val="nil"/>
          <w:right w:val="nil"/>
          <w:between w:val="nil"/>
        </w:pBdr>
        <w:tabs>
          <w:tab w:val="left" w:pos="0"/>
        </w:tabs>
        <w:ind w:left="0" w:right="4" w:firstLine="0"/>
        <w:rPr>
          <w:b/>
          <w:bCs/>
        </w:rPr>
      </w:pPr>
      <w:r w:rsidRPr="006F25B1">
        <w:rPr>
          <w:b/>
          <w:bCs/>
        </w:rPr>
        <w:t xml:space="preserve">HOMOGENEIDAD </w:t>
      </w:r>
    </w:p>
    <w:p w14:paraId="2A0E68E5" w14:textId="77777777" w:rsidR="00D310F2" w:rsidRDefault="00D310F2" w:rsidP="00D310F2">
      <w:pPr>
        <w:pStyle w:val="Prrafodelista"/>
        <w:widowControl w:val="0"/>
        <w:pBdr>
          <w:top w:val="nil"/>
          <w:left w:val="nil"/>
          <w:bottom w:val="nil"/>
          <w:right w:val="nil"/>
          <w:between w:val="nil"/>
        </w:pBdr>
        <w:tabs>
          <w:tab w:val="left" w:pos="0"/>
        </w:tabs>
        <w:ind w:left="0" w:right="4"/>
        <w:rPr>
          <w:b/>
          <w:bCs/>
        </w:rPr>
      </w:pPr>
    </w:p>
    <w:p w14:paraId="6C3CDF46" w14:textId="374D58EF" w:rsidR="00EE4019" w:rsidRDefault="000B3B77" w:rsidP="00D310F2">
      <w:pPr>
        <w:pStyle w:val="Prrafodelista"/>
        <w:widowControl w:val="0"/>
        <w:pBdr>
          <w:top w:val="nil"/>
          <w:left w:val="nil"/>
          <w:bottom w:val="nil"/>
          <w:right w:val="nil"/>
          <w:between w:val="nil"/>
        </w:pBdr>
        <w:tabs>
          <w:tab w:val="left" w:pos="0"/>
        </w:tabs>
        <w:ind w:left="0" w:right="4"/>
      </w:pPr>
      <w:r w:rsidRPr="000B3B77">
        <w:t>El contenido de cada envase debe ser homogéneo y estar constituido únicamente por piñas del mismo origen, variedad y/o tipo comercial, calidad y calibre. Para la Categoría “Extra”, el color y la madurez deben ser homogéneos. La parte visible del contenido del envase debe ser representativa de todo el contenido.</w:t>
      </w:r>
    </w:p>
    <w:p w14:paraId="4D314606" w14:textId="77777777" w:rsidR="000B3B77" w:rsidRPr="00897A7C" w:rsidRDefault="000B3B77" w:rsidP="00D310F2">
      <w:pPr>
        <w:pStyle w:val="Prrafodelista"/>
        <w:widowControl w:val="0"/>
        <w:pBdr>
          <w:top w:val="nil"/>
          <w:left w:val="nil"/>
          <w:bottom w:val="nil"/>
          <w:right w:val="nil"/>
          <w:between w:val="nil"/>
        </w:pBdr>
        <w:tabs>
          <w:tab w:val="left" w:pos="0"/>
        </w:tabs>
        <w:ind w:left="0" w:right="4"/>
        <w:rPr>
          <w:b/>
          <w:bCs/>
        </w:rPr>
      </w:pPr>
    </w:p>
    <w:p w14:paraId="0EA9E76D" w14:textId="6AD53769" w:rsidR="00897A7C" w:rsidRDefault="00D310F2" w:rsidP="00E44C0A">
      <w:pPr>
        <w:pStyle w:val="Prrafodelista"/>
        <w:widowControl w:val="0"/>
        <w:numPr>
          <w:ilvl w:val="1"/>
          <w:numId w:val="1"/>
        </w:numPr>
        <w:pBdr>
          <w:top w:val="nil"/>
          <w:left w:val="nil"/>
          <w:bottom w:val="nil"/>
          <w:right w:val="nil"/>
          <w:between w:val="nil"/>
        </w:pBdr>
        <w:tabs>
          <w:tab w:val="left" w:pos="0"/>
        </w:tabs>
        <w:ind w:left="0" w:right="4" w:firstLine="0"/>
      </w:pPr>
      <w:r w:rsidRPr="006F25B1">
        <w:rPr>
          <w:b/>
          <w:bCs/>
        </w:rPr>
        <w:t xml:space="preserve"> ENVASADO</w:t>
      </w:r>
      <w:r w:rsidRPr="006F25B1">
        <w:t xml:space="preserve"> </w:t>
      </w:r>
    </w:p>
    <w:p w14:paraId="09F77FCB" w14:textId="77777777" w:rsidR="00D310F2" w:rsidRDefault="00D310F2" w:rsidP="00D310F2">
      <w:pPr>
        <w:pStyle w:val="Prrafodelista"/>
        <w:widowControl w:val="0"/>
        <w:pBdr>
          <w:top w:val="nil"/>
          <w:left w:val="nil"/>
          <w:bottom w:val="nil"/>
          <w:right w:val="nil"/>
          <w:between w:val="nil"/>
        </w:pBdr>
        <w:tabs>
          <w:tab w:val="left" w:pos="0"/>
        </w:tabs>
        <w:ind w:left="0" w:right="4"/>
      </w:pPr>
    </w:p>
    <w:p w14:paraId="601A3D27" w14:textId="72FA4850" w:rsidR="00E278A8" w:rsidRDefault="00E278A8" w:rsidP="00E278A8">
      <w:pPr>
        <w:pStyle w:val="Prrafodelista"/>
        <w:widowControl w:val="0"/>
        <w:pBdr>
          <w:top w:val="nil"/>
          <w:left w:val="nil"/>
          <w:bottom w:val="nil"/>
          <w:right w:val="nil"/>
          <w:between w:val="nil"/>
        </w:pBdr>
        <w:tabs>
          <w:tab w:val="left" w:pos="880"/>
        </w:tabs>
        <w:ind w:left="0" w:right="4"/>
      </w:pPr>
      <w:r>
        <w:t>Las piñas deben envasarse de tal manera que el producto quede debidamente protegido. Los materiales utilizados en el interior del envase deben ser nuevos, estar limpios y ser de calidad tal que evite cualquier daño externo o interno al producto. Se permite el uso de materiales, en particular papel o sellos, con indicaciones comerciales, siempre y cuando estén impresos o etiquetados con tinta o pegamento de grado alimentario.</w:t>
      </w:r>
    </w:p>
    <w:p w14:paraId="185A6AC3" w14:textId="77777777" w:rsidR="00E278A8" w:rsidRDefault="00E278A8" w:rsidP="00E278A8">
      <w:pPr>
        <w:pStyle w:val="Prrafodelista"/>
        <w:widowControl w:val="0"/>
        <w:pBdr>
          <w:top w:val="nil"/>
          <w:left w:val="nil"/>
          <w:bottom w:val="nil"/>
          <w:right w:val="nil"/>
          <w:between w:val="nil"/>
        </w:pBdr>
        <w:tabs>
          <w:tab w:val="left" w:pos="880"/>
        </w:tabs>
        <w:ind w:left="0" w:right="4"/>
      </w:pPr>
    </w:p>
    <w:p w14:paraId="7CD2F320" w14:textId="545A0C04" w:rsidR="00D0029C" w:rsidRDefault="00E278A8" w:rsidP="00E278A8">
      <w:pPr>
        <w:pStyle w:val="Prrafodelista"/>
        <w:widowControl w:val="0"/>
        <w:pBdr>
          <w:top w:val="nil"/>
          <w:left w:val="nil"/>
          <w:bottom w:val="nil"/>
          <w:right w:val="nil"/>
          <w:between w:val="nil"/>
        </w:pBdr>
        <w:tabs>
          <w:tab w:val="left" w:pos="880"/>
        </w:tabs>
        <w:ind w:left="0" w:right="4"/>
      </w:pPr>
      <w:r>
        <w:t>Las piñas deben disponerse en envases que se ajusten al Código de prácticas para el envasado y transporte de frutas y hortalizas frescas (CXC 44-1995).</w:t>
      </w:r>
    </w:p>
    <w:p w14:paraId="19AA4A41" w14:textId="77777777" w:rsidR="0053773C" w:rsidRDefault="0053773C" w:rsidP="00E278A8">
      <w:pPr>
        <w:pStyle w:val="Prrafodelista"/>
        <w:widowControl w:val="0"/>
        <w:pBdr>
          <w:top w:val="nil"/>
          <w:left w:val="nil"/>
          <w:bottom w:val="nil"/>
          <w:right w:val="nil"/>
          <w:between w:val="nil"/>
        </w:pBdr>
        <w:tabs>
          <w:tab w:val="left" w:pos="880"/>
        </w:tabs>
        <w:ind w:left="0" w:right="4"/>
      </w:pPr>
    </w:p>
    <w:p w14:paraId="5E39352B" w14:textId="6D729CEE" w:rsidR="0053773C" w:rsidRDefault="0053773C" w:rsidP="00E278A8">
      <w:pPr>
        <w:pStyle w:val="Prrafodelista"/>
        <w:widowControl w:val="0"/>
        <w:pBdr>
          <w:top w:val="nil"/>
          <w:left w:val="nil"/>
          <w:bottom w:val="nil"/>
          <w:right w:val="nil"/>
          <w:between w:val="nil"/>
        </w:pBdr>
        <w:tabs>
          <w:tab w:val="left" w:pos="880"/>
        </w:tabs>
        <w:ind w:left="0" w:right="4"/>
      </w:pPr>
      <w:r w:rsidRPr="0053773C">
        <w:t>Los envases deben satisfacer las características de calidad, higiene, ventilación y resistencia necesarias para asegurar la manipulación, el transporte y la conservación apropiados de las piñas. Los envases deben estar exentos de cualquier materia y olor extraños.</w:t>
      </w:r>
    </w:p>
    <w:p w14:paraId="6416E211" w14:textId="77777777" w:rsidR="00897A7C" w:rsidRPr="006F25B1" w:rsidRDefault="00897A7C" w:rsidP="005A0419">
      <w:pPr>
        <w:pStyle w:val="Prrafodelista"/>
        <w:widowControl w:val="0"/>
        <w:pBdr>
          <w:top w:val="nil"/>
          <w:left w:val="nil"/>
          <w:bottom w:val="nil"/>
          <w:right w:val="nil"/>
          <w:between w:val="nil"/>
        </w:pBdr>
        <w:tabs>
          <w:tab w:val="left" w:pos="0"/>
          <w:tab w:val="left" w:pos="284"/>
          <w:tab w:val="left" w:pos="3206"/>
        </w:tabs>
        <w:ind w:left="0" w:right="4"/>
      </w:pPr>
    </w:p>
    <w:p w14:paraId="22682E59" w14:textId="16FAE77F" w:rsidR="00D0029C" w:rsidRPr="00672FDC" w:rsidRDefault="00F92253" w:rsidP="00E44C0A">
      <w:pPr>
        <w:pStyle w:val="Prrafodelista"/>
        <w:widowControl w:val="0"/>
        <w:numPr>
          <w:ilvl w:val="0"/>
          <w:numId w:val="1"/>
        </w:numPr>
        <w:pBdr>
          <w:top w:val="nil"/>
          <w:left w:val="nil"/>
          <w:bottom w:val="nil"/>
          <w:right w:val="nil"/>
          <w:between w:val="nil"/>
        </w:pBdr>
        <w:tabs>
          <w:tab w:val="left" w:pos="0"/>
          <w:tab w:val="left" w:pos="284"/>
        </w:tabs>
        <w:ind w:left="0" w:firstLine="0"/>
        <w:rPr>
          <w:b/>
          <w:bCs/>
        </w:rPr>
      </w:pPr>
      <w:r w:rsidRPr="00672FDC">
        <w:rPr>
          <w:b/>
          <w:bCs/>
        </w:rPr>
        <w:t xml:space="preserve">ETIQUETADO </w:t>
      </w:r>
    </w:p>
    <w:p w14:paraId="56CAEF60" w14:textId="77777777" w:rsidR="00897A7C" w:rsidRPr="006F25B1" w:rsidRDefault="00897A7C" w:rsidP="005A0419">
      <w:pPr>
        <w:pStyle w:val="Prrafodelista"/>
        <w:widowControl w:val="0"/>
        <w:pBdr>
          <w:top w:val="nil"/>
          <w:left w:val="nil"/>
          <w:bottom w:val="nil"/>
          <w:right w:val="nil"/>
          <w:between w:val="nil"/>
        </w:pBdr>
        <w:tabs>
          <w:tab w:val="left" w:pos="0"/>
          <w:tab w:val="left" w:pos="284"/>
        </w:tabs>
        <w:ind w:left="0"/>
      </w:pPr>
    </w:p>
    <w:p w14:paraId="34ABA9EE" w14:textId="7890B7F0" w:rsidR="00897A7C" w:rsidRDefault="00F92253" w:rsidP="00E44C0A">
      <w:pPr>
        <w:pStyle w:val="Prrafodelista"/>
        <w:widowControl w:val="0"/>
        <w:numPr>
          <w:ilvl w:val="1"/>
          <w:numId w:val="1"/>
        </w:numPr>
        <w:pBdr>
          <w:top w:val="nil"/>
          <w:left w:val="nil"/>
          <w:bottom w:val="nil"/>
          <w:right w:val="nil"/>
          <w:between w:val="nil"/>
        </w:pBdr>
        <w:tabs>
          <w:tab w:val="left" w:pos="0"/>
          <w:tab w:val="left" w:pos="284"/>
        </w:tabs>
        <w:ind w:left="0" w:firstLine="0"/>
      </w:pPr>
      <w:r w:rsidRPr="006F25B1">
        <w:rPr>
          <w:b/>
          <w:bCs/>
        </w:rPr>
        <w:t xml:space="preserve"> </w:t>
      </w:r>
      <w:r w:rsidR="005A0419" w:rsidRPr="006F25B1">
        <w:rPr>
          <w:b/>
          <w:bCs/>
        </w:rPr>
        <w:t>ENVASES DESTINADOS AL CONSUMIDOR</w:t>
      </w:r>
      <w:r w:rsidR="005A0419" w:rsidRPr="006F25B1">
        <w:t xml:space="preserve"> </w:t>
      </w:r>
    </w:p>
    <w:p w14:paraId="48EE67CC" w14:textId="77777777" w:rsidR="005A0419" w:rsidRDefault="005A0419" w:rsidP="00C6567E">
      <w:pPr>
        <w:pStyle w:val="Prrafodelista"/>
        <w:widowControl w:val="0"/>
        <w:pBdr>
          <w:top w:val="nil"/>
          <w:left w:val="nil"/>
          <w:bottom w:val="nil"/>
          <w:right w:val="nil"/>
          <w:between w:val="nil"/>
        </w:pBdr>
        <w:tabs>
          <w:tab w:val="left" w:pos="0"/>
          <w:tab w:val="left" w:pos="284"/>
        </w:tabs>
        <w:ind w:left="0"/>
      </w:pPr>
    </w:p>
    <w:p w14:paraId="48895698" w14:textId="3717939E" w:rsidR="00C6567E" w:rsidRDefault="00F92253" w:rsidP="00C6567E">
      <w:pPr>
        <w:pStyle w:val="Prrafodelista"/>
        <w:widowControl w:val="0"/>
        <w:pBdr>
          <w:top w:val="nil"/>
          <w:left w:val="nil"/>
          <w:bottom w:val="nil"/>
          <w:right w:val="nil"/>
          <w:between w:val="nil"/>
        </w:pBdr>
        <w:tabs>
          <w:tab w:val="left" w:pos="0"/>
          <w:tab w:val="left" w:pos="284"/>
        </w:tabs>
        <w:ind w:left="0" w:right="4"/>
      </w:pPr>
      <w:r w:rsidRPr="006F25B1">
        <w:t xml:space="preserve">Además de los requisitos de la </w:t>
      </w:r>
      <w:r w:rsidRPr="00897A7C">
        <w:rPr>
          <w:i/>
          <w:iCs/>
        </w:rPr>
        <w:t xml:space="preserve">Norma general para el etiquetado de los alimentos preenvasados </w:t>
      </w:r>
      <w:r w:rsidRPr="006F25B1">
        <w:t xml:space="preserve">(CXS 1- 1985), se </w:t>
      </w:r>
      <w:r w:rsidR="00C6567E">
        <w:t>deben aplicar</w:t>
      </w:r>
      <w:r w:rsidRPr="006F25B1">
        <w:t xml:space="preserve"> las siguientes disposiciones específicas: </w:t>
      </w:r>
    </w:p>
    <w:p w14:paraId="3A688095" w14:textId="77777777" w:rsidR="00B20694" w:rsidRDefault="00B20694" w:rsidP="00C6567E">
      <w:pPr>
        <w:pStyle w:val="Prrafodelista"/>
        <w:widowControl w:val="0"/>
        <w:pBdr>
          <w:top w:val="nil"/>
          <w:left w:val="nil"/>
          <w:bottom w:val="nil"/>
          <w:right w:val="nil"/>
          <w:between w:val="nil"/>
        </w:pBdr>
        <w:tabs>
          <w:tab w:val="left" w:pos="0"/>
          <w:tab w:val="left" w:pos="284"/>
        </w:tabs>
        <w:ind w:left="0" w:right="4"/>
      </w:pPr>
    </w:p>
    <w:p w14:paraId="220349D7" w14:textId="0E0D524C" w:rsidR="00825021" w:rsidRDefault="00E95DEB" w:rsidP="00C6567E">
      <w:pPr>
        <w:pStyle w:val="Prrafodelista"/>
        <w:widowControl w:val="0"/>
        <w:pBdr>
          <w:top w:val="nil"/>
          <w:left w:val="nil"/>
          <w:bottom w:val="nil"/>
          <w:right w:val="nil"/>
          <w:between w:val="nil"/>
        </w:pBdr>
        <w:tabs>
          <w:tab w:val="left" w:pos="142"/>
          <w:tab w:val="left" w:pos="284"/>
        </w:tabs>
        <w:ind w:left="0" w:right="4"/>
      </w:pPr>
      <w:r w:rsidRPr="00E95DEB">
        <w:t>Si el producto no es visible desde el exterior, cada envase debe etiquetarse con el nombre del producto y con el de la variedad y/o tipo comercial. Debe indicarse la ausencia de la corona.</w:t>
      </w:r>
    </w:p>
    <w:p w14:paraId="589C5739" w14:textId="77777777" w:rsidR="00E95DEB" w:rsidRPr="006F25B1" w:rsidRDefault="00E95DEB" w:rsidP="00C6567E">
      <w:pPr>
        <w:pStyle w:val="Prrafodelista"/>
        <w:widowControl w:val="0"/>
        <w:pBdr>
          <w:top w:val="nil"/>
          <w:left w:val="nil"/>
          <w:bottom w:val="nil"/>
          <w:right w:val="nil"/>
          <w:between w:val="nil"/>
        </w:pBdr>
        <w:tabs>
          <w:tab w:val="left" w:pos="142"/>
          <w:tab w:val="left" w:pos="284"/>
        </w:tabs>
        <w:ind w:left="0" w:right="4"/>
        <w:rPr>
          <w:b/>
          <w:bCs/>
        </w:rPr>
      </w:pPr>
    </w:p>
    <w:p w14:paraId="6114F179" w14:textId="26138B49" w:rsidR="00897A7C" w:rsidRDefault="00FD5D48" w:rsidP="00E44C0A">
      <w:pPr>
        <w:pStyle w:val="Prrafodelista"/>
        <w:widowControl w:val="0"/>
        <w:numPr>
          <w:ilvl w:val="1"/>
          <w:numId w:val="1"/>
        </w:numPr>
        <w:pBdr>
          <w:top w:val="nil"/>
          <w:left w:val="nil"/>
          <w:bottom w:val="nil"/>
          <w:right w:val="nil"/>
          <w:between w:val="nil"/>
        </w:pBdr>
        <w:tabs>
          <w:tab w:val="left" w:pos="142"/>
          <w:tab w:val="left" w:pos="284"/>
        </w:tabs>
        <w:ind w:left="0" w:right="4" w:firstLine="0"/>
        <w:rPr>
          <w:b/>
          <w:bCs/>
        </w:rPr>
      </w:pPr>
      <w:r w:rsidRPr="006F25B1">
        <w:rPr>
          <w:b/>
          <w:bCs/>
        </w:rPr>
        <w:t xml:space="preserve"> </w:t>
      </w:r>
      <w:r w:rsidR="0054414B" w:rsidRPr="006F25B1">
        <w:rPr>
          <w:b/>
          <w:bCs/>
        </w:rPr>
        <w:t>ENVASES NO DESTINADOS A LA VENTA AL POR MENOR</w:t>
      </w:r>
    </w:p>
    <w:p w14:paraId="3025CC6F" w14:textId="77777777" w:rsidR="00B20694" w:rsidRDefault="00B20694" w:rsidP="00B20694">
      <w:pPr>
        <w:pStyle w:val="Prrafodelista"/>
        <w:widowControl w:val="0"/>
        <w:pBdr>
          <w:top w:val="nil"/>
          <w:left w:val="nil"/>
          <w:bottom w:val="nil"/>
          <w:right w:val="nil"/>
          <w:between w:val="nil"/>
        </w:pBdr>
        <w:tabs>
          <w:tab w:val="left" w:pos="142"/>
          <w:tab w:val="left" w:pos="284"/>
        </w:tabs>
        <w:ind w:left="0" w:right="4"/>
        <w:rPr>
          <w:b/>
          <w:bCs/>
        </w:rPr>
      </w:pPr>
    </w:p>
    <w:p w14:paraId="5334C186" w14:textId="77777777" w:rsidR="00AC1344" w:rsidRDefault="00AC1344" w:rsidP="005A0419">
      <w:pPr>
        <w:pStyle w:val="Prrafodelista"/>
        <w:widowControl w:val="0"/>
        <w:pBdr>
          <w:top w:val="nil"/>
          <w:left w:val="nil"/>
          <w:bottom w:val="nil"/>
          <w:right w:val="nil"/>
          <w:between w:val="nil"/>
        </w:pBdr>
        <w:tabs>
          <w:tab w:val="left" w:pos="142"/>
          <w:tab w:val="left" w:pos="284"/>
        </w:tabs>
        <w:ind w:left="0" w:right="4"/>
      </w:pPr>
      <w:r w:rsidRPr="00AC1344">
        <w:t xml:space="preserve">Los envases no destinados a la venta al por menor debe etiquetarse de conformidad con lo dispuesto en la </w:t>
      </w:r>
      <w:r w:rsidRPr="00456E33">
        <w:rPr>
          <w:i/>
          <w:iCs/>
        </w:rPr>
        <w:t>Norma general para el etiquetado de envases de alimentos no destinados a la venta al por menor</w:t>
      </w:r>
      <w:r w:rsidRPr="00AC1344">
        <w:t xml:space="preserve"> (CXS 346- 2021).</w:t>
      </w:r>
    </w:p>
    <w:p w14:paraId="2092D0A3" w14:textId="77777777" w:rsidR="00AC1344" w:rsidRDefault="00AC1344" w:rsidP="005A0419">
      <w:pPr>
        <w:pStyle w:val="Prrafodelista"/>
        <w:widowControl w:val="0"/>
        <w:pBdr>
          <w:top w:val="nil"/>
          <w:left w:val="nil"/>
          <w:bottom w:val="nil"/>
          <w:right w:val="nil"/>
          <w:between w:val="nil"/>
        </w:pBdr>
        <w:tabs>
          <w:tab w:val="left" w:pos="142"/>
          <w:tab w:val="left" w:pos="284"/>
        </w:tabs>
        <w:ind w:left="0" w:right="4"/>
      </w:pPr>
    </w:p>
    <w:p w14:paraId="5F76A35A" w14:textId="65F83809" w:rsidR="00816862" w:rsidRDefault="005C1C3F" w:rsidP="005A0419">
      <w:pPr>
        <w:pStyle w:val="Prrafodelista"/>
        <w:widowControl w:val="0"/>
        <w:pBdr>
          <w:top w:val="nil"/>
          <w:left w:val="nil"/>
          <w:bottom w:val="nil"/>
          <w:right w:val="nil"/>
          <w:between w:val="nil"/>
        </w:pBdr>
        <w:tabs>
          <w:tab w:val="left" w:pos="142"/>
          <w:tab w:val="left" w:pos="284"/>
        </w:tabs>
        <w:ind w:left="0" w:right="4"/>
      </w:pPr>
      <w:r w:rsidRPr="005C1C3F">
        <w:t>Cada envase debe llevar las siguientes indicaciones en letras agrupadas en el mismo lado, marcadas de forma legible e indeleble y visibles desde el exterior, o bien en los documentos que acompañan el envío</w:t>
      </w:r>
      <w:r w:rsidR="00FD5D48" w:rsidRPr="006F25B1">
        <w:t xml:space="preserve">. </w:t>
      </w:r>
    </w:p>
    <w:p w14:paraId="17C1E181" w14:textId="77777777" w:rsidR="00897A7C" w:rsidRPr="00532FED" w:rsidRDefault="00897A7C" w:rsidP="005A0419">
      <w:pPr>
        <w:widowControl w:val="0"/>
        <w:pBdr>
          <w:top w:val="nil"/>
          <w:left w:val="nil"/>
          <w:bottom w:val="nil"/>
          <w:right w:val="nil"/>
          <w:between w:val="nil"/>
        </w:pBdr>
        <w:tabs>
          <w:tab w:val="left" w:pos="142"/>
          <w:tab w:val="left" w:pos="284"/>
        </w:tabs>
        <w:ind w:left="0" w:right="4"/>
        <w:rPr>
          <w:b/>
          <w:bCs/>
        </w:rPr>
      </w:pPr>
    </w:p>
    <w:p w14:paraId="76545C3C" w14:textId="77777777" w:rsidR="00A82727" w:rsidRDefault="00FD5D48" w:rsidP="00E44C0A">
      <w:pPr>
        <w:pStyle w:val="Prrafodelista"/>
        <w:widowControl w:val="0"/>
        <w:numPr>
          <w:ilvl w:val="2"/>
          <w:numId w:val="1"/>
        </w:numPr>
        <w:pBdr>
          <w:top w:val="nil"/>
          <w:left w:val="nil"/>
          <w:bottom w:val="nil"/>
          <w:right w:val="nil"/>
          <w:between w:val="nil"/>
        </w:pBdr>
        <w:tabs>
          <w:tab w:val="left" w:pos="0"/>
          <w:tab w:val="left" w:pos="1134"/>
        </w:tabs>
        <w:ind w:left="709" w:right="4"/>
      </w:pPr>
      <w:r w:rsidRPr="00456E33">
        <w:rPr>
          <w:b/>
          <w:bCs/>
        </w:rPr>
        <w:t>Identificación</w:t>
      </w:r>
      <w:r w:rsidRPr="006F25B1">
        <w:t xml:space="preserve"> </w:t>
      </w:r>
    </w:p>
    <w:p w14:paraId="07B00D4D" w14:textId="77777777" w:rsidR="00A82727" w:rsidRDefault="00A82727" w:rsidP="00A82727">
      <w:pPr>
        <w:widowControl w:val="0"/>
        <w:pBdr>
          <w:top w:val="nil"/>
          <w:left w:val="nil"/>
          <w:bottom w:val="nil"/>
          <w:right w:val="nil"/>
          <w:between w:val="nil"/>
        </w:pBdr>
        <w:tabs>
          <w:tab w:val="left" w:pos="0"/>
          <w:tab w:val="left" w:pos="1134"/>
        </w:tabs>
        <w:ind w:left="-11" w:right="4"/>
      </w:pPr>
    </w:p>
    <w:p w14:paraId="431523D5" w14:textId="77777777" w:rsidR="00A82727" w:rsidRDefault="00A82727" w:rsidP="00A82727">
      <w:pPr>
        <w:pStyle w:val="Prrafodelista"/>
        <w:widowControl w:val="0"/>
        <w:pBdr>
          <w:top w:val="nil"/>
          <w:left w:val="nil"/>
          <w:bottom w:val="nil"/>
          <w:right w:val="nil"/>
          <w:between w:val="nil"/>
        </w:pBdr>
        <w:tabs>
          <w:tab w:val="left" w:pos="142"/>
          <w:tab w:val="left" w:pos="284"/>
        </w:tabs>
        <w:ind w:left="0" w:right="4"/>
      </w:pPr>
      <w:r w:rsidRPr="006F25B1">
        <w:t xml:space="preserve">Nombre y dirección del exportador, envasador y/o expedidor. Código de identificación. </w:t>
      </w:r>
    </w:p>
    <w:p w14:paraId="02419279" w14:textId="77777777" w:rsidR="00A82727" w:rsidRDefault="00A82727" w:rsidP="00A82727">
      <w:pPr>
        <w:widowControl w:val="0"/>
        <w:pBdr>
          <w:top w:val="nil"/>
          <w:left w:val="nil"/>
          <w:bottom w:val="nil"/>
          <w:right w:val="nil"/>
          <w:between w:val="nil"/>
        </w:pBdr>
        <w:tabs>
          <w:tab w:val="left" w:pos="0"/>
          <w:tab w:val="left" w:pos="1134"/>
        </w:tabs>
        <w:ind w:left="-11" w:right="4"/>
      </w:pPr>
    </w:p>
    <w:p w14:paraId="704984E9" w14:textId="77777777" w:rsidR="00A82727" w:rsidRPr="00AE503D" w:rsidRDefault="00A82727" w:rsidP="00E44C0A">
      <w:pPr>
        <w:pStyle w:val="Prrafodelista"/>
        <w:widowControl w:val="0"/>
        <w:numPr>
          <w:ilvl w:val="2"/>
          <w:numId w:val="1"/>
        </w:numPr>
        <w:pBdr>
          <w:top w:val="nil"/>
          <w:left w:val="nil"/>
          <w:bottom w:val="nil"/>
          <w:right w:val="nil"/>
          <w:between w:val="nil"/>
        </w:pBdr>
        <w:tabs>
          <w:tab w:val="left" w:pos="0"/>
          <w:tab w:val="left" w:pos="1134"/>
        </w:tabs>
        <w:ind w:left="709" w:right="4"/>
        <w:rPr>
          <w:b/>
          <w:bCs/>
        </w:rPr>
      </w:pPr>
      <w:r w:rsidRPr="00AE503D">
        <w:rPr>
          <w:b/>
          <w:bCs/>
        </w:rPr>
        <w:t xml:space="preserve">Naturaleza del producto </w:t>
      </w:r>
    </w:p>
    <w:p w14:paraId="055B528D" w14:textId="77777777" w:rsidR="00A82727" w:rsidRDefault="00A82727" w:rsidP="00A82727">
      <w:pPr>
        <w:widowControl w:val="0"/>
        <w:pBdr>
          <w:top w:val="nil"/>
          <w:left w:val="nil"/>
          <w:bottom w:val="nil"/>
          <w:right w:val="nil"/>
          <w:between w:val="nil"/>
        </w:pBdr>
        <w:tabs>
          <w:tab w:val="left" w:pos="0"/>
          <w:tab w:val="left" w:pos="1134"/>
        </w:tabs>
        <w:ind w:left="-11" w:right="4"/>
      </w:pPr>
    </w:p>
    <w:p w14:paraId="57EBF7E1" w14:textId="756E62E7" w:rsidR="00A82727" w:rsidRDefault="00A82727" w:rsidP="00A82727">
      <w:pPr>
        <w:widowControl w:val="0"/>
        <w:pBdr>
          <w:top w:val="nil"/>
          <w:left w:val="nil"/>
          <w:bottom w:val="nil"/>
          <w:right w:val="nil"/>
          <w:between w:val="nil"/>
        </w:pBdr>
        <w:tabs>
          <w:tab w:val="left" w:pos="0"/>
          <w:tab w:val="left" w:pos="1134"/>
        </w:tabs>
        <w:ind w:left="-11" w:right="4"/>
      </w:pPr>
      <w:r w:rsidRPr="006F25B1">
        <w:t>Nombre del producto</w:t>
      </w:r>
      <w:r w:rsidR="00AD48EC">
        <w:t xml:space="preserve">, nombre </w:t>
      </w:r>
      <w:r w:rsidR="00A72FAF" w:rsidRPr="00A72FAF">
        <w:t>de la variedad o tipo comercial. Debe indicarse la ausencia de la corona.</w:t>
      </w:r>
    </w:p>
    <w:p w14:paraId="57A69279" w14:textId="77777777" w:rsidR="00A82727" w:rsidRDefault="00A82727" w:rsidP="00A82727">
      <w:pPr>
        <w:widowControl w:val="0"/>
        <w:pBdr>
          <w:top w:val="nil"/>
          <w:left w:val="nil"/>
          <w:bottom w:val="nil"/>
          <w:right w:val="nil"/>
          <w:between w:val="nil"/>
        </w:pBdr>
        <w:tabs>
          <w:tab w:val="left" w:pos="0"/>
          <w:tab w:val="left" w:pos="1134"/>
        </w:tabs>
        <w:ind w:left="-11" w:right="4"/>
      </w:pPr>
    </w:p>
    <w:p w14:paraId="7145A01C" w14:textId="77777777" w:rsidR="00AE503D" w:rsidRPr="00AE503D" w:rsidRDefault="00A82727" w:rsidP="00E44C0A">
      <w:pPr>
        <w:pStyle w:val="Prrafodelista"/>
        <w:widowControl w:val="0"/>
        <w:numPr>
          <w:ilvl w:val="2"/>
          <w:numId w:val="1"/>
        </w:numPr>
        <w:pBdr>
          <w:top w:val="nil"/>
          <w:left w:val="nil"/>
          <w:bottom w:val="nil"/>
          <w:right w:val="nil"/>
          <w:between w:val="nil"/>
        </w:pBdr>
        <w:tabs>
          <w:tab w:val="left" w:pos="0"/>
          <w:tab w:val="left" w:pos="1134"/>
        </w:tabs>
        <w:ind w:left="709" w:right="4"/>
        <w:rPr>
          <w:b/>
          <w:bCs/>
        </w:rPr>
      </w:pPr>
      <w:r w:rsidRPr="00AE503D">
        <w:rPr>
          <w:b/>
          <w:bCs/>
        </w:rPr>
        <w:t xml:space="preserve">Origen del producto </w:t>
      </w:r>
    </w:p>
    <w:p w14:paraId="351538AC" w14:textId="77777777" w:rsidR="00AE503D" w:rsidRDefault="00AE503D" w:rsidP="00AE503D">
      <w:pPr>
        <w:widowControl w:val="0"/>
        <w:pBdr>
          <w:top w:val="nil"/>
          <w:left w:val="nil"/>
          <w:bottom w:val="nil"/>
          <w:right w:val="nil"/>
          <w:between w:val="nil"/>
        </w:pBdr>
        <w:tabs>
          <w:tab w:val="left" w:pos="0"/>
          <w:tab w:val="left" w:pos="1134"/>
        </w:tabs>
        <w:ind w:left="0" w:right="4"/>
      </w:pPr>
    </w:p>
    <w:p w14:paraId="2D4939CE" w14:textId="77777777" w:rsidR="00AE503D" w:rsidRDefault="00AE503D" w:rsidP="00AE503D">
      <w:pPr>
        <w:widowControl w:val="0"/>
        <w:pBdr>
          <w:top w:val="nil"/>
          <w:left w:val="nil"/>
          <w:bottom w:val="nil"/>
          <w:right w:val="nil"/>
          <w:between w:val="nil"/>
        </w:pBdr>
        <w:tabs>
          <w:tab w:val="left" w:pos="142"/>
          <w:tab w:val="left" w:pos="284"/>
        </w:tabs>
        <w:ind w:left="0" w:right="4"/>
      </w:pPr>
      <w:r w:rsidRPr="006F25B1">
        <w:t>País de origen y, nombre del lugar, distrito o región de producción</w:t>
      </w:r>
    </w:p>
    <w:p w14:paraId="3BF271C1" w14:textId="77777777" w:rsidR="00AE503D" w:rsidRDefault="00AE503D" w:rsidP="00AE503D">
      <w:pPr>
        <w:widowControl w:val="0"/>
        <w:pBdr>
          <w:top w:val="nil"/>
          <w:left w:val="nil"/>
          <w:bottom w:val="nil"/>
          <w:right w:val="nil"/>
          <w:between w:val="nil"/>
        </w:pBdr>
        <w:tabs>
          <w:tab w:val="left" w:pos="0"/>
          <w:tab w:val="left" w:pos="1134"/>
        </w:tabs>
        <w:ind w:left="0" w:right="4"/>
      </w:pPr>
    </w:p>
    <w:p w14:paraId="7912D86E" w14:textId="77777777" w:rsidR="00305FEE" w:rsidRPr="00305FEE" w:rsidRDefault="00AE503D" w:rsidP="00E44C0A">
      <w:pPr>
        <w:pStyle w:val="Prrafodelista"/>
        <w:widowControl w:val="0"/>
        <w:numPr>
          <w:ilvl w:val="2"/>
          <w:numId w:val="1"/>
        </w:numPr>
        <w:pBdr>
          <w:top w:val="nil"/>
          <w:left w:val="nil"/>
          <w:bottom w:val="nil"/>
          <w:right w:val="nil"/>
          <w:between w:val="nil"/>
        </w:pBdr>
        <w:tabs>
          <w:tab w:val="left" w:pos="0"/>
          <w:tab w:val="left" w:pos="1134"/>
        </w:tabs>
        <w:ind w:left="709" w:right="4"/>
      </w:pPr>
      <w:r w:rsidRPr="00AE503D">
        <w:rPr>
          <w:b/>
          <w:bCs/>
        </w:rPr>
        <w:t>Especificaciones comerciales</w:t>
      </w:r>
    </w:p>
    <w:p w14:paraId="72A08D2D" w14:textId="77777777" w:rsidR="00305FEE" w:rsidRDefault="00305FEE" w:rsidP="00305FEE">
      <w:pPr>
        <w:widowControl w:val="0"/>
        <w:pBdr>
          <w:top w:val="nil"/>
          <w:left w:val="nil"/>
          <w:bottom w:val="nil"/>
          <w:right w:val="nil"/>
          <w:between w:val="nil"/>
        </w:pBdr>
        <w:tabs>
          <w:tab w:val="left" w:pos="0"/>
          <w:tab w:val="left" w:pos="1134"/>
        </w:tabs>
        <w:ind w:left="0" w:right="4"/>
      </w:pPr>
    </w:p>
    <w:p w14:paraId="328F6DF2" w14:textId="62C42F08" w:rsidR="0005427D" w:rsidRDefault="0005427D" w:rsidP="00E44C0A">
      <w:pPr>
        <w:pStyle w:val="Prrafodelista"/>
        <w:widowControl w:val="0"/>
        <w:numPr>
          <w:ilvl w:val="0"/>
          <w:numId w:val="7"/>
        </w:numPr>
        <w:pBdr>
          <w:top w:val="nil"/>
          <w:left w:val="nil"/>
          <w:bottom w:val="nil"/>
          <w:right w:val="nil"/>
          <w:between w:val="nil"/>
        </w:pBdr>
        <w:tabs>
          <w:tab w:val="left" w:pos="0"/>
          <w:tab w:val="left" w:pos="1134"/>
        </w:tabs>
        <w:ind w:right="4"/>
      </w:pPr>
      <w:r>
        <w:t xml:space="preserve">Categoría; </w:t>
      </w:r>
    </w:p>
    <w:p w14:paraId="4379A5E5" w14:textId="22A5BAD1" w:rsidR="0005427D" w:rsidRDefault="0005427D" w:rsidP="00E44C0A">
      <w:pPr>
        <w:pStyle w:val="Prrafodelista"/>
        <w:widowControl w:val="0"/>
        <w:numPr>
          <w:ilvl w:val="0"/>
          <w:numId w:val="7"/>
        </w:numPr>
        <w:pBdr>
          <w:top w:val="nil"/>
          <w:left w:val="nil"/>
          <w:bottom w:val="nil"/>
          <w:right w:val="nil"/>
          <w:between w:val="nil"/>
        </w:pBdr>
        <w:tabs>
          <w:tab w:val="left" w:pos="0"/>
          <w:tab w:val="left" w:pos="1134"/>
        </w:tabs>
        <w:ind w:right="4"/>
      </w:pPr>
      <w:r>
        <w:t xml:space="preserve">Calibre (código de calibre o peso medio en gramos); </w:t>
      </w:r>
    </w:p>
    <w:p w14:paraId="2CDE18E3" w14:textId="2F7348D6" w:rsidR="0005427D" w:rsidRDefault="0005427D" w:rsidP="00E44C0A">
      <w:pPr>
        <w:pStyle w:val="Prrafodelista"/>
        <w:widowControl w:val="0"/>
        <w:numPr>
          <w:ilvl w:val="0"/>
          <w:numId w:val="7"/>
        </w:numPr>
        <w:pBdr>
          <w:top w:val="nil"/>
          <w:left w:val="nil"/>
          <w:bottom w:val="nil"/>
          <w:right w:val="nil"/>
          <w:between w:val="nil"/>
        </w:pBdr>
        <w:tabs>
          <w:tab w:val="left" w:pos="0"/>
          <w:tab w:val="left" w:pos="1134"/>
        </w:tabs>
        <w:ind w:right="4"/>
      </w:pPr>
      <w:r>
        <w:t xml:space="preserve">Número de unidades; </w:t>
      </w:r>
    </w:p>
    <w:p w14:paraId="56C40CE2" w14:textId="3FBDAB8F" w:rsidR="00305FEE" w:rsidRDefault="0005427D" w:rsidP="00E44C0A">
      <w:pPr>
        <w:pStyle w:val="Prrafodelista"/>
        <w:widowControl w:val="0"/>
        <w:numPr>
          <w:ilvl w:val="0"/>
          <w:numId w:val="7"/>
        </w:numPr>
        <w:pBdr>
          <w:top w:val="nil"/>
          <w:left w:val="nil"/>
          <w:bottom w:val="nil"/>
          <w:right w:val="nil"/>
          <w:between w:val="nil"/>
        </w:pBdr>
        <w:tabs>
          <w:tab w:val="left" w:pos="0"/>
          <w:tab w:val="left" w:pos="1134"/>
        </w:tabs>
        <w:ind w:right="4"/>
      </w:pPr>
      <w:r>
        <w:t>Peso neto.</w:t>
      </w:r>
    </w:p>
    <w:p w14:paraId="525672EB" w14:textId="77777777" w:rsidR="0005427D" w:rsidRDefault="0005427D" w:rsidP="0005427D">
      <w:pPr>
        <w:widowControl w:val="0"/>
        <w:pBdr>
          <w:top w:val="nil"/>
          <w:left w:val="nil"/>
          <w:bottom w:val="nil"/>
          <w:right w:val="nil"/>
          <w:between w:val="nil"/>
        </w:pBdr>
        <w:tabs>
          <w:tab w:val="left" w:pos="0"/>
          <w:tab w:val="left" w:pos="1134"/>
        </w:tabs>
        <w:ind w:left="0" w:right="4"/>
      </w:pPr>
    </w:p>
    <w:p w14:paraId="4EAD3C27" w14:textId="561B86E5" w:rsidR="00305FEE" w:rsidRPr="006F25B1" w:rsidRDefault="00305FEE" w:rsidP="00E44C0A">
      <w:pPr>
        <w:pStyle w:val="Prrafodelista"/>
        <w:widowControl w:val="0"/>
        <w:numPr>
          <w:ilvl w:val="2"/>
          <w:numId w:val="1"/>
        </w:numPr>
        <w:pBdr>
          <w:top w:val="nil"/>
          <w:left w:val="nil"/>
          <w:bottom w:val="nil"/>
          <w:right w:val="nil"/>
          <w:between w:val="nil"/>
        </w:pBdr>
        <w:tabs>
          <w:tab w:val="left" w:pos="0"/>
          <w:tab w:val="left" w:pos="1134"/>
        </w:tabs>
        <w:ind w:left="709" w:right="4"/>
      </w:pPr>
      <w:r w:rsidRPr="00305FEE">
        <w:rPr>
          <w:b/>
          <w:bCs/>
        </w:rPr>
        <w:t xml:space="preserve">Marca de inspección oficial </w:t>
      </w:r>
    </w:p>
    <w:p w14:paraId="05CDFD95" w14:textId="77777777" w:rsidR="00CC4459" w:rsidRPr="006F25B1" w:rsidRDefault="00CC4459" w:rsidP="00C15EA6">
      <w:pPr>
        <w:widowControl w:val="0"/>
        <w:pBdr>
          <w:top w:val="nil"/>
          <w:left w:val="nil"/>
          <w:bottom w:val="nil"/>
          <w:right w:val="nil"/>
          <w:between w:val="nil"/>
        </w:pBdr>
        <w:tabs>
          <w:tab w:val="left" w:pos="142"/>
          <w:tab w:val="left" w:pos="880"/>
        </w:tabs>
        <w:ind w:left="0" w:right="4"/>
        <w:rPr>
          <w:b/>
        </w:rPr>
      </w:pPr>
    </w:p>
    <w:p w14:paraId="298E7BEB" w14:textId="666F5887" w:rsidR="00551448" w:rsidRDefault="00551448" w:rsidP="00E44C0A">
      <w:pPr>
        <w:pStyle w:val="Prrafodelista"/>
        <w:widowControl w:val="0"/>
        <w:numPr>
          <w:ilvl w:val="0"/>
          <w:numId w:val="1"/>
        </w:numPr>
        <w:pBdr>
          <w:top w:val="nil"/>
          <w:left w:val="nil"/>
          <w:bottom w:val="nil"/>
          <w:right w:val="nil"/>
          <w:between w:val="nil"/>
        </w:pBdr>
        <w:tabs>
          <w:tab w:val="left" w:pos="142"/>
          <w:tab w:val="left" w:pos="880"/>
        </w:tabs>
        <w:ind w:left="709" w:right="4" w:hanging="709"/>
        <w:rPr>
          <w:b/>
        </w:rPr>
      </w:pPr>
      <w:r>
        <w:rPr>
          <w:b/>
        </w:rPr>
        <w:t>TRANSPORTE Y ALMACENAMIENTO</w:t>
      </w:r>
    </w:p>
    <w:p w14:paraId="2A71F60C" w14:textId="77777777" w:rsidR="00551448" w:rsidRDefault="00551448" w:rsidP="00551448">
      <w:pPr>
        <w:widowControl w:val="0"/>
        <w:pBdr>
          <w:top w:val="nil"/>
          <w:left w:val="nil"/>
          <w:bottom w:val="nil"/>
          <w:right w:val="nil"/>
          <w:between w:val="nil"/>
        </w:pBdr>
        <w:tabs>
          <w:tab w:val="left" w:pos="142"/>
          <w:tab w:val="left" w:pos="880"/>
        </w:tabs>
        <w:ind w:right="4"/>
        <w:rPr>
          <w:b/>
        </w:rPr>
      </w:pPr>
    </w:p>
    <w:p w14:paraId="15A6E78C" w14:textId="2958FD51" w:rsidR="001A1075" w:rsidRPr="001A1075" w:rsidRDefault="001A1075" w:rsidP="001A1075">
      <w:pPr>
        <w:widowControl w:val="0"/>
        <w:pBdr>
          <w:top w:val="nil"/>
          <w:left w:val="nil"/>
          <w:bottom w:val="nil"/>
          <w:right w:val="nil"/>
          <w:between w:val="nil"/>
        </w:pBdr>
        <w:tabs>
          <w:tab w:val="left" w:pos="142"/>
          <w:tab w:val="left" w:pos="880"/>
        </w:tabs>
        <w:ind w:left="0" w:right="4"/>
        <w:rPr>
          <w:bCs/>
        </w:rPr>
      </w:pPr>
      <w:r w:rsidRPr="001A1075">
        <w:rPr>
          <w:bCs/>
        </w:rPr>
        <w:t>El transporte debe ofrecer las condiciones adecuadas de operación y funcionamiento, así como de seguridad e higiene. Los transportes deben tener definidos sus procedimientos operacionales de carga, conducción y descarga de productos agrícolas, medidas de higiene y seguridad.</w:t>
      </w:r>
    </w:p>
    <w:p w14:paraId="3F0DB37C" w14:textId="77777777" w:rsidR="001A1075" w:rsidRPr="001A1075" w:rsidRDefault="001A1075" w:rsidP="001A1075">
      <w:pPr>
        <w:widowControl w:val="0"/>
        <w:pBdr>
          <w:top w:val="nil"/>
          <w:left w:val="nil"/>
          <w:bottom w:val="nil"/>
          <w:right w:val="nil"/>
          <w:between w:val="nil"/>
        </w:pBdr>
        <w:tabs>
          <w:tab w:val="left" w:pos="142"/>
          <w:tab w:val="left" w:pos="880"/>
        </w:tabs>
        <w:ind w:left="0" w:right="4"/>
        <w:rPr>
          <w:bCs/>
        </w:rPr>
      </w:pPr>
    </w:p>
    <w:p w14:paraId="4995B239" w14:textId="395183C6" w:rsidR="00551448" w:rsidRDefault="001A1075" w:rsidP="001A1075">
      <w:pPr>
        <w:widowControl w:val="0"/>
        <w:pBdr>
          <w:top w:val="nil"/>
          <w:left w:val="nil"/>
          <w:bottom w:val="nil"/>
          <w:right w:val="nil"/>
          <w:between w:val="nil"/>
        </w:pBdr>
        <w:tabs>
          <w:tab w:val="left" w:pos="142"/>
          <w:tab w:val="left" w:pos="880"/>
        </w:tabs>
        <w:ind w:left="0" w:right="4"/>
        <w:rPr>
          <w:bCs/>
        </w:rPr>
      </w:pPr>
      <w:r w:rsidRPr="001A1075">
        <w:rPr>
          <w:bCs/>
        </w:rPr>
        <w:t xml:space="preserve">Si los camiones son refrigerados para el transporte de </w:t>
      </w:r>
      <w:r w:rsidR="001D31BF">
        <w:rPr>
          <w:bCs/>
        </w:rPr>
        <w:t xml:space="preserve">frutas y </w:t>
      </w:r>
      <w:r w:rsidRPr="001A1075">
        <w:rPr>
          <w:bCs/>
        </w:rPr>
        <w:t xml:space="preserve">vegetales además de mantener los criterios de limpieza y desinfección deben mantener la temperatura de </w:t>
      </w:r>
      <w:r w:rsidRPr="001A1075">
        <w:rPr>
          <w:bCs/>
        </w:rPr>
        <w:lastRenderedPageBreak/>
        <w:t>refrigeración durante todo el viaje.</w:t>
      </w:r>
    </w:p>
    <w:p w14:paraId="6A77042E" w14:textId="77777777" w:rsidR="009611B1" w:rsidRDefault="009611B1" w:rsidP="001A1075">
      <w:pPr>
        <w:widowControl w:val="0"/>
        <w:pBdr>
          <w:top w:val="nil"/>
          <w:left w:val="nil"/>
          <w:bottom w:val="nil"/>
          <w:right w:val="nil"/>
          <w:between w:val="nil"/>
        </w:pBdr>
        <w:tabs>
          <w:tab w:val="left" w:pos="142"/>
          <w:tab w:val="left" w:pos="880"/>
        </w:tabs>
        <w:ind w:left="0" w:right="4"/>
        <w:rPr>
          <w:bCs/>
        </w:rPr>
      </w:pPr>
    </w:p>
    <w:p w14:paraId="3B1FA3AF" w14:textId="77777777" w:rsidR="00F70586" w:rsidRDefault="002D5119" w:rsidP="001A1075">
      <w:pPr>
        <w:widowControl w:val="0"/>
        <w:pBdr>
          <w:top w:val="nil"/>
          <w:left w:val="nil"/>
          <w:bottom w:val="nil"/>
          <w:right w:val="nil"/>
          <w:between w:val="nil"/>
        </w:pBdr>
        <w:tabs>
          <w:tab w:val="left" w:pos="142"/>
          <w:tab w:val="left" w:pos="880"/>
        </w:tabs>
        <w:ind w:left="0" w:right="4"/>
        <w:rPr>
          <w:bCs/>
        </w:rPr>
      </w:pPr>
      <w:r w:rsidRPr="002D5119">
        <w:rPr>
          <w:bCs/>
        </w:rPr>
        <w:t xml:space="preserve">El almacenamiento debe realizarse bajo condiciones controladas que garanticen la conservación de la calidad del producto. Los frutos deben almacenarse en instalaciones limpias, secas y ventiladas, con control de temperatura y humedad relativa, a fin de retardar el proceso de maduración y evitar daños físicos, fisiológicos o mecánicos. </w:t>
      </w:r>
    </w:p>
    <w:p w14:paraId="286E6045" w14:textId="77777777" w:rsidR="00F70586" w:rsidRDefault="00F70586" w:rsidP="001A1075">
      <w:pPr>
        <w:widowControl w:val="0"/>
        <w:pBdr>
          <w:top w:val="nil"/>
          <w:left w:val="nil"/>
          <w:bottom w:val="nil"/>
          <w:right w:val="nil"/>
          <w:between w:val="nil"/>
        </w:pBdr>
        <w:tabs>
          <w:tab w:val="left" w:pos="142"/>
          <w:tab w:val="left" w:pos="880"/>
        </w:tabs>
        <w:ind w:left="0" w:right="4"/>
        <w:rPr>
          <w:bCs/>
        </w:rPr>
      </w:pPr>
    </w:p>
    <w:p w14:paraId="0FA4A6B6" w14:textId="15728529" w:rsidR="001A1075" w:rsidRPr="001A1075" w:rsidRDefault="00464FA9" w:rsidP="001A1075">
      <w:pPr>
        <w:widowControl w:val="0"/>
        <w:pBdr>
          <w:top w:val="nil"/>
          <w:left w:val="nil"/>
          <w:bottom w:val="nil"/>
          <w:right w:val="nil"/>
          <w:between w:val="nil"/>
        </w:pBdr>
        <w:tabs>
          <w:tab w:val="left" w:pos="142"/>
          <w:tab w:val="left" w:pos="880"/>
        </w:tabs>
        <w:ind w:left="0" w:right="4"/>
        <w:rPr>
          <w:bCs/>
        </w:rPr>
      </w:pPr>
      <w:r>
        <w:rPr>
          <w:bCs/>
        </w:rPr>
        <w:t>La piña</w:t>
      </w:r>
      <w:r w:rsidR="002D5119" w:rsidRPr="002D5119">
        <w:rPr>
          <w:bCs/>
        </w:rPr>
        <w:t xml:space="preserve"> debe mantenerse separado de productos que generen contaminación cruzada o emitan olores fuertes, y colocarse en envases o contenedores adecuados que eviten el aplastamiento y faciliten la circulación del aire, asegurando así la integridad y apariencia del fruto.</w:t>
      </w:r>
    </w:p>
    <w:p w14:paraId="3716A984" w14:textId="77777777" w:rsidR="00551448" w:rsidRPr="00551448" w:rsidRDefault="00551448" w:rsidP="00551448">
      <w:pPr>
        <w:widowControl w:val="0"/>
        <w:pBdr>
          <w:top w:val="nil"/>
          <w:left w:val="nil"/>
          <w:bottom w:val="nil"/>
          <w:right w:val="nil"/>
          <w:between w:val="nil"/>
        </w:pBdr>
        <w:tabs>
          <w:tab w:val="left" w:pos="142"/>
          <w:tab w:val="left" w:pos="880"/>
        </w:tabs>
        <w:ind w:right="4"/>
        <w:rPr>
          <w:b/>
        </w:rPr>
      </w:pPr>
    </w:p>
    <w:p w14:paraId="2A1013E8" w14:textId="543C54CF" w:rsidR="004040B8" w:rsidRPr="00532FED" w:rsidRDefault="004040B8" w:rsidP="00E44C0A">
      <w:pPr>
        <w:pStyle w:val="Prrafodelista"/>
        <w:widowControl w:val="0"/>
        <w:numPr>
          <w:ilvl w:val="0"/>
          <w:numId w:val="1"/>
        </w:numPr>
        <w:pBdr>
          <w:top w:val="nil"/>
          <w:left w:val="nil"/>
          <w:bottom w:val="nil"/>
          <w:right w:val="nil"/>
          <w:between w:val="nil"/>
        </w:pBdr>
        <w:tabs>
          <w:tab w:val="left" w:pos="142"/>
          <w:tab w:val="left" w:pos="880"/>
        </w:tabs>
        <w:ind w:left="709" w:right="4" w:hanging="709"/>
        <w:rPr>
          <w:b/>
        </w:rPr>
      </w:pPr>
      <w:r w:rsidRPr="00532FED">
        <w:rPr>
          <w:b/>
        </w:rPr>
        <w:t>ADITIVOS ALIMENTARIOS</w:t>
      </w:r>
    </w:p>
    <w:p w14:paraId="45D87011" w14:textId="77777777" w:rsidR="004040B8" w:rsidRPr="006F25B1" w:rsidRDefault="004040B8" w:rsidP="00C15EA6">
      <w:pPr>
        <w:pStyle w:val="Prrafodelista"/>
        <w:widowControl w:val="0"/>
        <w:pBdr>
          <w:top w:val="nil"/>
          <w:left w:val="nil"/>
          <w:bottom w:val="nil"/>
          <w:right w:val="nil"/>
          <w:between w:val="nil"/>
        </w:pBdr>
        <w:tabs>
          <w:tab w:val="left" w:pos="142"/>
          <w:tab w:val="left" w:pos="880"/>
        </w:tabs>
        <w:ind w:left="0" w:right="4" w:hanging="180"/>
        <w:rPr>
          <w:b/>
        </w:rPr>
      </w:pPr>
    </w:p>
    <w:p w14:paraId="5CD72AC2" w14:textId="7BD1F39C" w:rsidR="004040B8" w:rsidRPr="006F25B1" w:rsidRDefault="004040B8" w:rsidP="00C15EA6">
      <w:pPr>
        <w:widowControl w:val="0"/>
        <w:pBdr>
          <w:top w:val="nil"/>
          <w:left w:val="nil"/>
          <w:bottom w:val="nil"/>
          <w:right w:val="nil"/>
          <w:between w:val="nil"/>
        </w:pBdr>
        <w:tabs>
          <w:tab w:val="left" w:pos="142"/>
        </w:tabs>
        <w:ind w:left="0" w:right="4"/>
        <w:rPr>
          <w:lang w:val="es-ES"/>
        </w:rPr>
      </w:pPr>
      <w:bookmarkStart w:id="3" w:name="_Hlk215133530"/>
      <w:r w:rsidRPr="006F25B1">
        <w:rPr>
          <w:lang w:val="es-ES"/>
        </w:rPr>
        <w:t>Todos los aditivos autorizados están establecidos en el RTCA sobre Alimentos</w:t>
      </w:r>
      <w:r w:rsidR="001A18ED">
        <w:rPr>
          <w:lang w:val="es-ES"/>
        </w:rPr>
        <w:t xml:space="preserve"> </w:t>
      </w:r>
      <w:r w:rsidRPr="006F25B1">
        <w:rPr>
          <w:lang w:val="es-ES"/>
        </w:rPr>
        <w:t>Bebidas. Aditivos Alimentarios en su versión vigente y en los casos que este, no considere alguna otra sustancia permitida, se debe utilizar la Norma General para los aditivos alimentarios CXS 192-1995, del Codex Alimentarius.</w:t>
      </w:r>
      <w:bookmarkEnd w:id="3"/>
    </w:p>
    <w:p w14:paraId="104F43FD" w14:textId="77777777" w:rsidR="004040B8" w:rsidRPr="006F25B1" w:rsidRDefault="004040B8" w:rsidP="00C15EA6">
      <w:pPr>
        <w:widowControl w:val="0"/>
        <w:pBdr>
          <w:top w:val="nil"/>
          <w:left w:val="nil"/>
          <w:bottom w:val="nil"/>
          <w:right w:val="nil"/>
          <w:between w:val="nil"/>
        </w:pBdr>
        <w:tabs>
          <w:tab w:val="left" w:pos="142"/>
        </w:tabs>
        <w:ind w:left="0" w:right="4" w:hanging="180"/>
        <w:rPr>
          <w:lang w:val="es-ES"/>
        </w:rPr>
      </w:pPr>
    </w:p>
    <w:p w14:paraId="530E82A4" w14:textId="6097A2E0" w:rsidR="004040B8" w:rsidRPr="00692B39" w:rsidRDefault="004040B8" w:rsidP="00692B39">
      <w:pPr>
        <w:widowControl w:val="0"/>
        <w:pBdr>
          <w:top w:val="nil"/>
          <w:left w:val="nil"/>
          <w:bottom w:val="nil"/>
          <w:right w:val="nil"/>
          <w:between w:val="nil"/>
        </w:pBdr>
        <w:tabs>
          <w:tab w:val="left" w:pos="426"/>
        </w:tabs>
        <w:ind w:left="0" w:right="4"/>
        <w:rPr>
          <w:sz w:val="20"/>
          <w:szCs w:val="20"/>
          <w:lang w:val="es-ES"/>
        </w:rPr>
      </w:pPr>
      <w:r w:rsidRPr="00692B39">
        <w:rPr>
          <w:b/>
          <w:bCs/>
          <w:sz w:val="20"/>
          <w:szCs w:val="20"/>
          <w:lang w:val="es-ES"/>
        </w:rPr>
        <w:t>NOTA.</w:t>
      </w:r>
      <w:r w:rsidRPr="00692B39">
        <w:rPr>
          <w:sz w:val="20"/>
          <w:szCs w:val="20"/>
          <w:lang w:val="es-ES"/>
        </w:rPr>
        <w:t xml:space="preserve"> Abarca los aditivos alimenticios aplicados a </w:t>
      </w:r>
      <w:r w:rsidRPr="00692B39">
        <w:rPr>
          <w:sz w:val="20"/>
          <w:szCs w:val="20"/>
        </w:rPr>
        <w:t>frutas y hortalizas frescas tratadas en la superficie.</w:t>
      </w:r>
    </w:p>
    <w:p w14:paraId="6EA3A086" w14:textId="77777777" w:rsidR="00EE4019" w:rsidRPr="006F25B1" w:rsidRDefault="00EE4019" w:rsidP="00C15EA6">
      <w:pPr>
        <w:widowControl w:val="0"/>
        <w:pBdr>
          <w:top w:val="nil"/>
          <w:left w:val="nil"/>
          <w:bottom w:val="nil"/>
          <w:right w:val="nil"/>
          <w:between w:val="nil"/>
        </w:pBdr>
        <w:tabs>
          <w:tab w:val="left" w:pos="880"/>
        </w:tabs>
      </w:pPr>
    </w:p>
    <w:p w14:paraId="6BB4A9F7" w14:textId="77777777" w:rsidR="00E85B96" w:rsidRDefault="00FD5D48" w:rsidP="00E44C0A">
      <w:pPr>
        <w:pStyle w:val="Prrafodelista"/>
        <w:widowControl w:val="0"/>
        <w:numPr>
          <w:ilvl w:val="0"/>
          <w:numId w:val="1"/>
        </w:numPr>
        <w:pBdr>
          <w:top w:val="nil"/>
          <w:left w:val="nil"/>
          <w:bottom w:val="nil"/>
          <w:right w:val="nil"/>
          <w:between w:val="nil"/>
        </w:pBdr>
        <w:tabs>
          <w:tab w:val="left" w:pos="880"/>
        </w:tabs>
        <w:ind w:hanging="720"/>
        <w:rPr>
          <w:b/>
          <w:bCs/>
        </w:rPr>
      </w:pPr>
      <w:r w:rsidRPr="006F25B1">
        <w:rPr>
          <w:b/>
          <w:bCs/>
        </w:rPr>
        <w:t xml:space="preserve"> CONTAMINANTES </w:t>
      </w:r>
    </w:p>
    <w:p w14:paraId="5FC3F541" w14:textId="77777777" w:rsidR="00692B39" w:rsidRPr="00692B39" w:rsidRDefault="00692B39" w:rsidP="00692B39">
      <w:pPr>
        <w:widowControl w:val="0"/>
        <w:pBdr>
          <w:top w:val="nil"/>
          <w:left w:val="nil"/>
          <w:bottom w:val="nil"/>
          <w:right w:val="nil"/>
          <w:between w:val="nil"/>
        </w:pBdr>
        <w:tabs>
          <w:tab w:val="left" w:pos="880"/>
        </w:tabs>
        <w:ind w:left="0"/>
        <w:rPr>
          <w:b/>
          <w:bCs/>
        </w:rPr>
      </w:pPr>
    </w:p>
    <w:p w14:paraId="513266F1" w14:textId="77777777" w:rsidR="00E85B96" w:rsidRDefault="00BF3390" w:rsidP="00C15EA6">
      <w:pPr>
        <w:pStyle w:val="Prrafodelista"/>
        <w:widowControl w:val="0"/>
        <w:pBdr>
          <w:top w:val="nil"/>
          <w:left w:val="nil"/>
          <w:bottom w:val="nil"/>
          <w:right w:val="nil"/>
          <w:between w:val="nil"/>
        </w:pBdr>
        <w:tabs>
          <w:tab w:val="left" w:pos="880"/>
        </w:tabs>
        <w:ind w:left="0" w:right="4"/>
      </w:pPr>
      <w:r w:rsidRPr="006F25B1">
        <w:t>El producto al que se aplica las disposiciones del presente Reglamento Técnico deb</w:t>
      </w:r>
      <w:r w:rsidR="001A18ED">
        <w:t xml:space="preserve">e </w:t>
      </w:r>
      <w:r w:rsidRPr="006F25B1">
        <w:t>cumplir con los niveles máximos de la Norma general para los contaminantes y las toxinas presentes en los alimentos y piensos (CXS 193- 1995).</w:t>
      </w:r>
    </w:p>
    <w:p w14:paraId="400040A9" w14:textId="77777777" w:rsidR="003C30A4" w:rsidRDefault="003C30A4" w:rsidP="00C15EA6">
      <w:pPr>
        <w:pStyle w:val="Prrafodelista"/>
        <w:widowControl w:val="0"/>
        <w:pBdr>
          <w:top w:val="nil"/>
          <w:left w:val="nil"/>
          <w:bottom w:val="nil"/>
          <w:right w:val="nil"/>
          <w:between w:val="nil"/>
        </w:pBdr>
        <w:tabs>
          <w:tab w:val="left" w:pos="880"/>
        </w:tabs>
        <w:ind w:left="0" w:right="4"/>
      </w:pPr>
    </w:p>
    <w:p w14:paraId="0DF73E6C" w14:textId="0470DAB4" w:rsidR="00672FDC" w:rsidRPr="003C30A4" w:rsidRDefault="00BF3390" w:rsidP="00C15EA6">
      <w:pPr>
        <w:pStyle w:val="Prrafodelista"/>
        <w:widowControl w:val="0"/>
        <w:pBdr>
          <w:top w:val="nil"/>
          <w:left w:val="nil"/>
          <w:bottom w:val="nil"/>
          <w:right w:val="nil"/>
          <w:between w:val="nil"/>
        </w:pBdr>
        <w:tabs>
          <w:tab w:val="left" w:pos="880"/>
        </w:tabs>
        <w:ind w:left="0" w:right="4"/>
      </w:pPr>
      <w:r w:rsidRPr="006F25B1">
        <w:t>El producto al que se aplica las disposiciones del presente Reglamento</w:t>
      </w:r>
      <w:r w:rsidR="003C30A4">
        <w:t xml:space="preserve"> </w:t>
      </w:r>
      <w:r w:rsidRPr="006F25B1">
        <w:t>Técnico debe cumplir con los límites máximos de residuos de plaguicidas establecidos por la Comisión del Codex Alimentarius.</w:t>
      </w:r>
    </w:p>
    <w:p w14:paraId="01E6AAF9" w14:textId="77777777" w:rsidR="00672FDC" w:rsidRPr="006F25B1" w:rsidRDefault="00672FDC" w:rsidP="00C15EA6">
      <w:pPr>
        <w:widowControl w:val="0"/>
        <w:pBdr>
          <w:top w:val="nil"/>
          <w:left w:val="nil"/>
          <w:bottom w:val="nil"/>
          <w:right w:val="nil"/>
          <w:between w:val="nil"/>
        </w:pBdr>
        <w:tabs>
          <w:tab w:val="left" w:pos="880"/>
        </w:tabs>
        <w:ind w:left="0" w:right="4" w:hanging="180"/>
        <w:rPr>
          <w:b/>
          <w:bCs/>
        </w:rPr>
      </w:pPr>
    </w:p>
    <w:p w14:paraId="55885A9C" w14:textId="77777777" w:rsidR="00E85B96" w:rsidRDefault="00FD5D48" w:rsidP="00E44C0A">
      <w:pPr>
        <w:pStyle w:val="Prrafodelista"/>
        <w:widowControl w:val="0"/>
        <w:numPr>
          <w:ilvl w:val="0"/>
          <w:numId w:val="1"/>
        </w:numPr>
        <w:pBdr>
          <w:top w:val="nil"/>
          <w:left w:val="nil"/>
          <w:bottom w:val="nil"/>
          <w:right w:val="nil"/>
          <w:between w:val="nil"/>
        </w:pBdr>
        <w:tabs>
          <w:tab w:val="left" w:pos="880"/>
        </w:tabs>
        <w:ind w:left="0" w:right="4" w:firstLine="0"/>
        <w:rPr>
          <w:b/>
          <w:bCs/>
        </w:rPr>
      </w:pPr>
      <w:r w:rsidRPr="006F25B1">
        <w:rPr>
          <w:b/>
          <w:bCs/>
        </w:rPr>
        <w:t xml:space="preserve"> HIGIENE </w:t>
      </w:r>
      <w:bookmarkStart w:id="4" w:name="_Hlk214436894"/>
    </w:p>
    <w:p w14:paraId="252928B5" w14:textId="77777777" w:rsidR="00532FED" w:rsidRDefault="00532FED" w:rsidP="00C15EA6">
      <w:pPr>
        <w:pStyle w:val="Prrafodelista"/>
        <w:widowControl w:val="0"/>
        <w:pBdr>
          <w:top w:val="nil"/>
          <w:left w:val="nil"/>
          <w:bottom w:val="nil"/>
          <w:right w:val="nil"/>
          <w:between w:val="nil"/>
        </w:pBdr>
        <w:tabs>
          <w:tab w:val="left" w:pos="880"/>
        </w:tabs>
        <w:ind w:left="0" w:right="4"/>
        <w:rPr>
          <w:b/>
          <w:bCs/>
        </w:rPr>
      </w:pPr>
    </w:p>
    <w:p w14:paraId="4EA0C756" w14:textId="44110DC2" w:rsidR="00E85B96" w:rsidRDefault="00A3681A" w:rsidP="00C15EA6">
      <w:pPr>
        <w:pStyle w:val="Prrafodelista"/>
        <w:widowControl w:val="0"/>
        <w:pBdr>
          <w:top w:val="nil"/>
          <w:left w:val="nil"/>
          <w:bottom w:val="nil"/>
          <w:right w:val="nil"/>
          <w:between w:val="nil"/>
        </w:pBdr>
        <w:tabs>
          <w:tab w:val="left" w:pos="880"/>
        </w:tabs>
        <w:ind w:left="0" w:right="4"/>
        <w:rPr>
          <w:bCs/>
        </w:rPr>
      </w:pPr>
      <w:r w:rsidRPr="006F25B1">
        <w:t xml:space="preserve">Los productos abarcados por las disposiciones de este Reglamento Técnico deben preparase y manipularse de conformidad con el RTCA </w:t>
      </w:r>
      <w:r w:rsidRPr="00E85B96">
        <w:rPr>
          <w:i/>
          <w:iCs/>
        </w:rPr>
        <w:t>Industria de Alimentos y Bebidas Procesados. Buenas Prácticas de Manufactura. Principios Generales</w:t>
      </w:r>
      <w:r w:rsidRPr="006F25B1">
        <w:t xml:space="preserve">, en su versión vigente, el Sistema de Análisis de Peligros y Puntos Críticos de Control (HACCP), y con su equivalente en los </w:t>
      </w:r>
      <w:r w:rsidRPr="00E85B96">
        <w:rPr>
          <w:bCs/>
        </w:rPr>
        <w:t>Principios generales de higiene de los alimentos (CXC 1-1969), el Código de prácticas de higiene para frutas y hortalizas frescas (CXC 53-2003) y otros textos pertinentes del Codex Alimentarius</w:t>
      </w:r>
      <w:bookmarkEnd w:id="4"/>
      <w:r w:rsidR="003A686E">
        <w:rPr>
          <w:bCs/>
        </w:rPr>
        <w:t>.</w:t>
      </w:r>
    </w:p>
    <w:p w14:paraId="6EB97630" w14:textId="77777777" w:rsidR="003A686E" w:rsidRDefault="003A686E" w:rsidP="00C15EA6">
      <w:pPr>
        <w:pStyle w:val="Prrafodelista"/>
        <w:widowControl w:val="0"/>
        <w:pBdr>
          <w:top w:val="nil"/>
          <w:left w:val="nil"/>
          <w:bottom w:val="nil"/>
          <w:right w:val="nil"/>
          <w:between w:val="nil"/>
        </w:pBdr>
        <w:tabs>
          <w:tab w:val="left" w:pos="880"/>
        </w:tabs>
        <w:ind w:left="0" w:right="4"/>
        <w:rPr>
          <w:bCs/>
        </w:rPr>
      </w:pPr>
    </w:p>
    <w:p w14:paraId="38CB6082" w14:textId="77777777" w:rsidR="00E85B96" w:rsidRDefault="00A3681A" w:rsidP="00C15EA6">
      <w:pPr>
        <w:pStyle w:val="Prrafodelista"/>
        <w:widowControl w:val="0"/>
        <w:pBdr>
          <w:top w:val="nil"/>
          <w:left w:val="nil"/>
          <w:bottom w:val="nil"/>
          <w:right w:val="nil"/>
          <w:between w:val="nil"/>
        </w:pBdr>
        <w:tabs>
          <w:tab w:val="left" w:pos="880"/>
        </w:tabs>
        <w:ind w:left="0" w:right="4"/>
      </w:pPr>
      <w:r w:rsidRPr="006F25B1">
        <w:t>Los productos deben cumplir con los criterios microbiológicos establecidos de conformidad con el RTCA Alimentos. Criterios Microbiológicos para inocuidad de los alimentos, en su versión vigente.</w:t>
      </w:r>
    </w:p>
    <w:p w14:paraId="20A15759" w14:textId="77777777" w:rsidR="00E85B96" w:rsidRDefault="00E85B96" w:rsidP="00C15EA6">
      <w:pPr>
        <w:pStyle w:val="Prrafodelista"/>
        <w:widowControl w:val="0"/>
        <w:pBdr>
          <w:top w:val="nil"/>
          <w:left w:val="nil"/>
          <w:bottom w:val="nil"/>
          <w:right w:val="nil"/>
          <w:between w:val="nil"/>
        </w:pBdr>
        <w:tabs>
          <w:tab w:val="left" w:pos="880"/>
        </w:tabs>
        <w:ind w:left="0" w:right="4"/>
      </w:pPr>
    </w:p>
    <w:p w14:paraId="4DB14A53" w14:textId="46067484" w:rsidR="00532FED" w:rsidRPr="006F25B1" w:rsidRDefault="00A3681A" w:rsidP="00C15EA6">
      <w:pPr>
        <w:pStyle w:val="Prrafodelista"/>
        <w:widowControl w:val="0"/>
        <w:pBdr>
          <w:top w:val="nil"/>
          <w:left w:val="nil"/>
          <w:bottom w:val="nil"/>
          <w:right w:val="nil"/>
          <w:between w:val="nil"/>
        </w:pBdr>
        <w:tabs>
          <w:tab w:val="left" w:pos="880"/>
        </w:tabs>
        <w:ind w:left="0" w:right="4"/>
        <w:rPr>
          <w:b/>
          <w:bCs/>
        </w:rPr>
      </w:pPr>
      <w:r w:rsidRPr="006F25B1">
        <w:rPr>
          <w:bCs/>
        </w:rPr>
        <w:t>Se deben emplear Buenas Prácticas Agrícolas (BPA) y Buenas Prácticas de Manufactura (BPM) en la recolección, transporte y almacenamiento, que permita la trazabilidad de</w:t>
      </w:r>
      <w:r w:rsidR="00AB34D2">
        <w:rPr>
          <w:bCs/>
        </w:rPr>
        <w:t xml:space="preserve"> la </w:t>
      </w:r>
      <w:r w:rsidR="00AB34D2">
        <w:rPr>
          <w:bCs/>
        </w:rPr>
        <w:lastRenderedPageBreak/>
        <w:t>piña.</w:t>
      </w:r>
    </w:p>
    <w:p w14:paraId="508ED78E" w14:textId="77777777" w:rsidR="00F351F3" w:rsidRPr="006F25B1" w:rsidRDefault="00F351F3" w:rsidP="00EE4019">
      <w:pPr>
        <w:widowControl w:val="0"/>
        <w:pBdr>
          <w:top w:val="nil"/>
          <w:left w:val="nil"/>
          <w:bottom w:val="nil"/>
          <w:right w:val="nil"/>
          <w:between w:val="nil"/>
        </w:pBdr>
        <w:ind w:left="0" w:right="4"/>
      </w:pPr>
    </w:p>
    <w:p w14:paraId="77FDE5E7" w14:textId="77777777" w:rsidR="00E85B96" w:rsidRPr="00E85B96" w:rsidRDefault="00F351F3" w:rsidP="00E44C0A">
      <w:pPr>
        <w:pStyle w:val="Prrafodelista"/>
        <w:widowControl w:val="0"/>
        <w:numPr>
          <w:ilvl w:val="0"/>
          <w:numId w:val="1"/>
        </w:numPr>
        <w:pBdr>
          <w:top w:val="nil"/>
          <w:left w:val="nil"/>
          <w:bottom w:val="nil"/>
          <w:right w:val="nil"/>
          <w:between w:val="nil"/>
        </w:pBdr>
        <w:ind w:left="0" w:right="4" w:firstLine="0"/>
        <w:rPr>
          <w:b/>
          <w:bCs/>
        </w:rPr>
      </w:pPr>
      <w:r w:rsidRPr="00E85B96">
        <w:rPr>
          <w:b/>
          <w:bCs/>
        </w:rPr>
        <w:t>COMERCIALIZACIÓN</w:t>
      </w:r>
    </w:p>
    <w:p w14:paraId="0DCBE627" w14:textId="77777777" w:rsidR="00E85B96" w:rsidRDefault="00E85B96" w:rsidP="00EE4019">
      <w:pPr>
        <w:pStyle w:val="Prrafodelista"/>
        <w:widowControl w:val="0"/>
        <w:pBdr>
          <w:top w:val="nil"/>
          <w:left w:val="nil"/>
          <w:bottom w:val="nil"/>
          <w:right w:val="nil"/>
          <w:between w:val="nil"/>
        </w:pBdr>
        <w:ind w:left="0" w:right="4"/>
        <w:rPr>
          <w:b/>
          <w:bCs/>
        </w:rPr>
      </w:pPr>
    </w:p>
    <w:p w14:paraId="78861776" w14:textId="5023D573" w:rsidR="00E85B96" w:rsidRDefault="00F351F3" w:rsidP="00EE4019">
      <w:pPr>
        <w:pStyle w:val="Prrafodelista"/>
        <w:widowControl w:val="0"/>
        <w:pBdr>
          <w:top w:val="nil"/>
          <w:left w:val="nil"/>
          <w:bottom w:val="nil"/>
          <w:right w:val="nil"/>
          <w:between w:val="nil"/>
        </w:pBdr>
        <w:ind w:left="0" w:right="4"/>
      </w:pPr>
      <w:r w:rsidRPr="006F25B1">
        <w:t xml:space="preserve">Se exceptúa del registro </w:t>
      </w:r>
      <w:r w:rsidR="00AB34D2">
        <w:t>las piñas</w:t>
      </w:r>
      <w:r w:rsidRPr="006F25B1">
        <w:t xml:space="preserve"> que no hubieren sido sometidos a proceso alguno de transformación, modificación y conservación, empacados o no y se comercialicen con etiqueta, salvo que lo establezca alguna normativa específica. En caso de que los operadores de empresas de alimentos requieran el registro sanitario de estos productos, podrán solicitarlo.</w:t>
      </w:r>
    </w:p>
    <w:p w14:paraId="4DB13801" w14:textId="77777777" w:rsidR="00E85B96" w:rsidRDefault="00E85B96" w:rsidP="00672FDC">
      <w:pPr>
        <w:pStyle w:val="Prrafodelista"/>
        <w:widowControl w:val="0"/>
        <w:pBdr>
          <w:top w:val="nil"/>
          <w:left w:val="nil"/>
          <w:bottom w:val="nil"/>
          <w:right w:val="nil"/>
          <w:between w:val="nil"/>
        </w:pBdr>
        <w:ind w:left="0" w:right="4"/>
      </w:pPr>
    </w:p>
    <w:p w14:paraId="4D6EC7C2" w14:textId="77777777" w:rsidR="00E85B96" w:rsidRDefault="00F351F3" w:rsidP="00E51D4D">
      <w:pPr>
        <w:pStyle w:val="Prrafodelista"/>
        <w:widowControl w:val="0"/>
        <w:pBdr>
          <w:top w:val="nil"/>
          <w:left w:val="nil"/>
          <w:bottom w:val="nil"/>
          <w:right w:val="nil"/>
          <w:between w:val="nil"/>
        </w:pBdr>
        <w:ind w:left="0" w:right="4"/>
      </w:pPr>
      <w:r w:rsidRPr="006F25B1">
        <w:t xml:space="preserve">Todo operador de empresas de alimentos de frutas y hortalizas debe solicitar y poseer Licencia Sanitaria de Funcionamiento para bodegas de almacenamiento de alimentos no procesados otorgada por la DNCAVV. </w:t>
      </w:r>
    </w:p>
    <w:p w14:paraId="0B93A29D" w14:textId="77777777" w:rsidR="00856F25" w:rsidRDefault="00856F25" w:rsidP="00E51D4D">
      <w:pPr>
        <w:pStyle w:val="Prrafodelista"/>
        <w:widowControl w:val="0"/>
        <w:pBdr>
          <w:top w:val="nil"/>
          <w:left w:val="nil"/>
          <w:bottom w:val="nil"/>
          <w:right w:val="nil"/>
          <w:between w:val="nil"/>
        </w:pBdr>
        <w:ind w:left="0" w:right="4"/>
      </w:pPr>
    </w:p>
    <w:p w14:paraId="672D09A7" w14:textId="7E3103A3" w:rsidR="00E85B96" w:rsidRDefault="00F351F3" w:rsidP="00E51D4D">
      <w:pPr>
        <w:pStyle w:val="Prrafodelista"/>
        <w:widowControl w:val="0"/>
        <w:pBdr>
          <w:top w:val="nil"/>
          <w:left w:val="nil"/>
          <w:bottom w:val="nil"/>
          <w:right w:val="nil"/>
          <w:between w:val="nil"/>
        </w:pBdr>
        <w:ind w:left="0" w:right="4"/>
      </w:pPr>
      <w:r w:rsidRPr="006F25B1">
        <w:t>Tod</w:t>
      </w:r>
      <w:r w:rsidR="001D4A18">
        <w:t>a piña</w:t>
      </w:r>
      <w:r w:rsidRPr="006F25B1">
        <w:t xml:space="preserve"> que se comercialice en el país debe cumplir con los requisitos establecidos en este Reglamento Técnico.</w:t>
      </w:r>
    </w:p>
    <w:p w14:paraId="152E63D6" w14:textId="77777777" w:rsidR="00E85B96" w:rsidRDefault="00E85B96" w:rsidP="00E51D4D">
      <w:pPr>
        <w:pStyle w:val="Prrafodelista"/>
        <w:widowControl w:val="0"/>
        <w:pBdr>
          <w:top w:val="nil"/>
          <w:left w:val="nil"/>
          <w:bottom w:val="nil"/>
          <w:right w:val="nil"/>
          <w:between w:val="nil"/>
        </w:pBdr>
        <w:ind w:left="0" w:right="4"/>
      </w:pPr>
    </w:p>
    <w:p w14:paraId="78B03674" w14:textId="0463C78F" w:rsidR="00F351F3" w:rsidRPr="00C22597" w:rsidRDefault="00F351F3" w:rsidP="00E51D4D">
      <w:pPr>
        <w:pStyle w:val="Prrafodelista"/>
        <w:widowControl w:val="0"/>
        <w:pBdr>
          <w:top w:val="nil"/>
          <w:left w:val="nil"/>
          <w:bottom w:val="nil"/>
          <w:right w:val="nil"/>
          <w:between w:val="nil"/>
        </w:pBdr>
        <w:ind w:left="0" w:right="4"/>
        <w:rPr>
          <w:sz w:val="20"/>
          <w:szCs w:val="20"/>
        </w:rPr>
      </w:pPr>
      <w:r w:rsidRPr="00C22597">
        <w:rPr>
          <w:b/>
          <w:bCs/>
          <w:sz w:val="20"/>
          <w:szCs w:val="20"/>
        </w:rPr>
        <w:t>NOTA</w:t>
      </w:r>
      <w:r w:rsidRPr="00C22597">
        <w:rPr>
          <w:sz w:val="20"/>
          <w:szCs w:val="20"/>
        </w:rPr>
        <w:t xml:space="preserve">. Las tomas de muestra para </w:t>
      </w:r>
      <w:r w:rsidR="00AB34D2">
        <w:rPr>
          <w:sz w:val="20"/>
          <w:szCs w:val="20"/>
        </w:rPr>
        <w:t>las piñas</w:t>
      </w:r>
      <w:r w:rsidRPr="00C22597">
        <w:rPr>
          <w:sz w:val="20"/>
          <w:szCs w:val="20"/>
        </w:rPr>
        <w:t xml:space="preserve"> tanto nacionales como importadas se </w:t>
      </w:r>
      <w:r w:rsidR="00856F25">
        <w:rPr>
          <w:sz w:val="20"/>
          <w:szCs w:val="20"/>
        </w:rPr>
        <w:t>deben realizar</w:t>
      </w:r>
      <w:r w:rsidRPr="00C22597">
        <w:rPr>
          <w:sz w:val="20"/>
          <w:szCs w:val="20"/>
        </w:rPr>
        <w:t xml:space="preserve"> en los puntos de ingreso, centros de acopio y cadenas de frío, y deben cumplir con las especificaciones de calidad e inocuidad establecidas en este Reglamento Técnico.</w:t>
      </w:r>
    </w:p>
    <w:p w14:paraId="1B25FFD2" w14:textId="77777777" w:rsidR="00F351F3" w:rsidRPr="006F25B1" w:rsidRDefault="00F351F3" w:rsidP="00042E60">
      <w:pPr>
        <w:ind w:left="0"/>
        <w:rPr>
          <w:b/>
        </w:rPr>
      </w:pPr>
    </w:p>
    <w:p w14:paraId="0A4A7C70" w14:textId="77777777" w:rsidR="00E85B96" w:rsidRDefault="00E85B96" w:rsidP="00E44C0A">
      <w:pPr>
        <w:pStyle w:val="Prrafodelista"/>
        <w:numPr>
          <w:ilvl w:val="0"/>
          <w:numId w:val="1"/>
        </w:numPr>
        <w:ind w:left="0" w:right="0" w:firstLine="0"/>
        <w:rPr>
          <w:b/>
        </w:rPr>
      </w:pPr>
      <w:r>
        <w:rPr>
          <w:b/>
        </w:rPr>
        <w:t xml:space="preserve"> </w:t>
      </w:r>
      <w:r w:rsidR="00F351F3" w:rsidRPr="006F25B1">
        <w:rPr>
          <w:b/>
        </w:rPr>
        <w:t>EVALUACIÓN DE LA CONFORMIDAD</w:t>
      </w:r>
    </w:p>
    <w:p w14:paraId="6D240ED0" w14:textId="77777777" w:rsidR="00E85B96" w:rsidRDefault="00E85B96" w:rsidP="00E51D4D">
      <w:pPr>
        <w:pStyle w:val="Prrafodelista"/>
        <w:ind w:left="0" w:right="0"/>
        <w:rPr>
          <w:b/>
        </w:rPr>
      </w:pPr>
    </w:p>
    <w:p w14:paraId="38B630EE" w14:textId="77777777" w:rsidR="00431046" w:rsidRPr="00453423" w:rsidRDefault="00431046" w:rsidP="00E51D4D">
      <w:pPr>
        <w:ind w:left="-11" w:right="4"/>
        <w:rPr>
          <w:b/>
        </w:rPr>
      </w:pPr>
      <w:bookmarkStart w:id="5" w:name="_Hlk215132441"/>
      <w:r w:rsidRPr="00453423">
        <w:rPr>
          <w:bCs/>
        </w:rPr>
        <w:t>Esta sección est</w:t>
      </w:r>
      <w:r>
        <w:rPr>
          <w:bCs/>
        </w:rPr>
        <w:t>á</w:t>
      </w:r>
      <w:r w:rsidRPr="00453423">
        <w:rPr>
          <w:bCs/>
        </w:rPr>
        <w:t xml:space="preserve"> contenida en un reglamento</w:t>
      </w:r>
      <w:r>
        <w:rPr>
          <w:bCs/>
        </w:rPr>
        <w:t xml:space="preserve"> técnico</w:t>
      </w:r>
      <w:r w:rsidRPr="00453423">
        <w:rPr>
          <w:bCs/>
        </w:rPr>
        <w:t xml:space="preserve"> específico para </w:t>
      </w:r>
      <w:r>
        <w:rPr>
          <w:bCs/>
        </w:rPr>
        <w:t xml:space="preserve">la </w:t>
      </w:r>
      <w:r w:rsidRPr="00453423">
        <w:rPr>
          <w:bCs/>
        </w:rPr>
        <w:t xml:space="preserve">evaluación de la conformidad donde detalla las actividades de vigilancia, fiscalización y revisión para garantizar el cumplimiento continuo de este </w:t>
      </w:r>
      <w:bookmarkStart w:id="6" w:name="_Hlk215132430"/>
      <w:r>
        <w:rPr>
          <w:bCs/>
        </w:rPr>
        <w:t>R</w:t>
      </w:r>
      <w:r w:rsidRPr="00453423">
        <w:rPr>
          <w:bCs/>
        </w:rPr>
        <w:t xml:space="preserve">eglamento </w:t>
      </w:r>
      <w:r>
        <w:rPr>
          <w:bCs/>
        </w:rPr>
        <w:t>T</w:t>
      </w:r>
      <w:r w:rsidRPr="00453423">
        <w:rPr>
          <w:bCs/>
        </w:rPr>
        <w:t>écnico.</w:t>
      </w:r>
      <w:bookmarkEnd w:id="6"/>
    </w:p>
    <w:bookmarkEnd w:id="5"/>
    <w:p w14:paraId="691B4D86" w14:textId="7AE7B6AC" w:rsidR="00F4198F" w:rsidRDefault="00F4198F" w:rsidP="00E51D4D">
      <w:pPr>
        <w:widowControl w:val="0"/>
        <w:pBdr>
          <w:top w:val="nil"/>
          <w:left w:val="nil"/>
          <w:bottom w:val="nil"/>
          <w:right w:val="nil"/>
          <w:between w:val="nil"/>
        </w:pBdr>
        <w:tabs>
          <w:tab w:val="left" w:pos="142"/>
          <w:tab w:val="left" w:pos="880"/>
        </w:tabs>
        <w:ind w:left="0"/>
      </w:pPr>
    </w:p>
    <w:p w14:paraId="72286D9E" w14:textId="1651EF13" w:rsidR="00EB3F94" w:rsidRPr="00EB3F94" w:rsidRDefault="00EB3F94" w:rsidP="00E44C0A">
      <w:pPr>
        <w:pStyle w:val="Prrafodelista"/>
        <w:widowControl w:val="0"/>
        <w:numPr>
          <w:ilvl w:val="0"/>
          <w:numId w:val="1"/>
        </w:numPr>
        <w:pBdr>
          <w:top w:val="nil"/>
          <w:left w:val="nil"/>
          <w:bottom w:val="nil"/>
          <w:right w:val="nil"/>
          <w:between w:val="nil"/>
        </w:pBdr>
        <w:tabs>
          <w:tab w:val="left" w:pos="709"/>
        </w:tabs>
        <w:ind w:right="0" w:hanging="720"/>
        <w:rPr>
          <w:b/>
          <w:bCs/>
          <w:color w:val="000000"/>
        </w:rPr>
      </w:pPr>
      <w:r w:rsidRPr="00EB3F94">
        <w:rPr>
          <w:b/>
          <w:bCs/>
          <w:color w:val="000000"/>
        </w:rPr>
        <w:t>REFERENCIAS</w:t>
      </w:r>
    </w:p>
    <w:p w14:paraId="14023226" w14:textId="77777777" w:rsidR="00EB3F94" w:rsidRDefault="00EB3F94" w:rsidP="00042E60">
      <w:pPr>
        <w:widowControl w:val="0"/>
        <w:pBdr>
          <w:top w:val="nil"/>
          <w:left w:val="nil"/>
          <w:bottom w:val="nil"/>
          <w:right w:val="nil"/>
          <w:between w:val="nil"/>
        </w:pBdr>
        <w:tabs>
          <w:tab w:val="left" w:pos="880"/>
        </w:tabs>
        <w:ind w:left="0"/>
        <w:rPr>
          <w:b/>
          <w:bCs/>
          <w:color w:val="000000"/>
        </w:rPr>
      </w:pPr>
    </w:p>
    <w:p w14:paraId="334A9713" w14:textId="77777777" w:rsidR="00EB3F94" w:rsidRPr="00434187" w:rsidRDefault="00EB3F94" w:rsidP="00E44C0A">
      <w:pPr>
        <w:pStyle w:val="Prrafodelista"/>
        <w:widowControl w:val="0"/>
        <w:numPr>
          <w:ilvl w:val="0"/>
          <w:numId w:val="3"/>
        </w:numPr>
        <w:pBdr>
          <w:top w:val="nil"/>
          <w:left w:val="nil"/>
          <w:bottom w:val="nil"/>
          <w:right w:val="nil"/>
          <w:between w:val="nil"/>
        </w:pBdr>
        <w:tabs>
          <w:tab w:val="left" w:pos="709"/>
        </w:tabs>
        <w:ind w:right="0"/>
        <w:rPr>
          <w:b/>
          <w:bCs/>
          <w:sz w:val="28"/>
          <w:szCs w:val="28"/>
        </w:rPr>
      </w:pPr>
      <w:bookmarkStart w:id="7" w:name="_Hlk215471315"/>
      <w:r w:rsidRPr="00434187">
        <w:t>FAO y OMS. 1995.</w:t>
      </w:r>
      <w:r w:rsidRPr="00434187">
        <w:rPr>
          <w:spacing w:val="19"/>
        </w:rPr>
        <w:t xml:space="preserve"> </w:t>
      </w:r>
      <w:r w:rsidRPr="00434187">
        <w:rPr>
          <w:i/>
        </w:rPr>
        <w:t xml:space="preserve">Norma general para los aditivos alimentarios. </w:t>
      </w:r>
      <w:r w:rsidRPr="00434187">
        <w:t>Norma del Codex Alimentarius, n.º</w:t>
      </w:r>
      <w:r w:rsidRPr="00434187">
        <w:rPr>
          <w:spacing w:val="-2"/>
        </w:rPr>
        <w:t xml:space="preserve"> </w:t>
      </w:r>
      <w:r w:rsidRPr="00434187">
        <w:t>CXS</w:t>
      </w:r>
      <w:r w:rsidRPr="00434187">
        <w:rPr>
          <w:spacing w:val="-9"/>
        </w:rPr>
        <w:t xml:space="preserve"> </w:t>
      </w:r>
      <w:r w:rsidRPr="00434187">
        <w:t>192-1995. Comisión del Codex Alimentarius. Roma.</w:t>
      </w:r>
    </w:p>
    <w:p w14:paraId="4F928161" w14:textId="77777777" w:rsidR="00EB3F94" w:rsidRPr="00434187" w:rsidRDefault="00EB3F94" w:rsidP="00E44C0A">
      <w:pPr>
        <w:pStyle w:val="Prrafodelista"/>
        <w:widowControl w:val="0"/>
        <w:numPr>
          <w:ilvl w:val="0"/>
          <w:numId w:val="3"/>
        </w:numPr>
        <w:pBdr>
          <w:top w:val="nil"/>
          <w:left w:val="nil"/>
          <w:bottom w:val="nil"/>
          <w:right w:val="nil"/>
          <w:between w:val="nil"/>
        </w:pBdr>
        <w:tabs>
          <w:tab w:val="left" w:pos="709"/>
        </w:tabs>
        <w:ind w:right="0"/>
        <w:rPr>
          <w:b/>
          <w:bCs/>
          <w:sz w:val="28"/>
          <w:szCs w:val="28"/>
        </w:rPr>
      </w:pPr>
      <w:r w:rsidRPr="00434187">
        <w:t xml:space="preserve">FAO y OMS. 1995. </w:t>
      </w:r>
      <w:r w:rsidRPr="00434187">
        <w:rPr>
          <w:i/>
        </w:rPr>
        <w:t xml:space="preserve">Norma general para los contaminantes y las toxinas presentes en los alimentos y piensos. </w:t>
      </w:r>
      <w:r w:rsidRPr="00434187">
        <w:t>Norma del Codex Alimentarius, n.º CXS 193-1995. Comisión del Codex Alimentarius. Roma.</w:t>
      </w:r>
    </w:p>
    <w:p w14:paraId="427A3909" w14:textId="77777777" w:rsidR="00EB3F94" w:rsidRPr="00434187" w:rsidRDefault="00EB3F94" w:rsidP="00E44C0A">
      <w:pPr>
        <w:pStyle w:val="Prrafodelista"/>
        <w:widowControl w:val="0"/>
        <w:numPr>
          <w:ilvl w:val="0"/>
          <w:numId w:val="3"/>
        </w:numPr>
        <w:pBdr>
          <w:top w:val="nil"/>
          <w:left w:val="nil"/>
          <w:bottom w:val="nil"/>
          <w:right w:val="nil"/>
          <w:between w:val="nil"/>
        </w:pBdr>
        <w:tabs>
          <w:tab w:val="left" w:pos="709"/>
        </w:tabs>
        <w:ind w:right="0"/>
        <w:rPr>
          <w:b/>
          <w:bCs/>
          <w:sz w:val="28"/>
          <w:szCs w:val="28"/>
        </w:rPr>
      </w:pPr>
      <w:r w:rsidRPr="00434187">
        <w:t>FAO</w:t>
      </w:r>
      <w:r w:rsidRPr="00434187">
        <w:rPr>
          <w:spacing w:val="24"/>
        </w:rPr>
        <w:t xml:space="preserve"> </w:t>
      </w:r>
      <w:r w:rsidRPr="00434187">
        <w:t>y</w:t>
      </w:r>
      <w:r w:rsidRPr="00434187">
        <w:rPr>
          <w:spacing w:val="23"/>
        </w:rPr>
        <w:t xml:space="preserve"> </w:t>
      </w:r>
      <w:r w:rsidRPr="00434187">
        <w:t>OMS.</w:t>
      </w:r>
      <w:r w:rsidRPr="00434187">
        <w:rPr>
          <w:spacing w:val="24"/>
        </w:rPr>
        <w:t xml:space="preserve"> </w:t>
      </w:r>
      <w:r w:rsidRPr="00434187">
        <w:t>1969.</w:t>
      </w:r>
      <w:r w:rsidRPr="00434187">
        <w:rPr>
          <w:spacing w:val="26"/>
        </w:rPr>
        <w:t xml:space="preserve"> </w:t>
      </w:r>
      <w:r w:rsidRPr="00434187">
        <w:rPr>
          <w:i/>
        </w:rPr>
        <w:t>Principios</w:t>
      </w:r>
      <w:r w:rsidRPr="00434187">
        <w:rPr>
          <w:i/>
          <w:spacing w:val="25"/>
        </w:rPr>
        <w:t xml:space="preserve"> </w:t>
      </w:r>
      <w:r w:rsidRPr="00434187">
        <w:rPr>
          <w:i/>
        </w:rPr>
        <w:t>generales</w:t>
      </w:r>
      <w:r w:rsidRPr="00434187">
        <w:rPr>
          <w:i/>
          <w:spacing w:val="25"/>
        </w:rPr>
        <w:t xml:space="preserve"> </w:t>
      </w:r>
      <w:r w:rsidRPr="00434187">
        <w:rPr>
          <w:i/>
        </w:rPr>
        <w:t>de</w:t>
      </w:r>
      <w:r w:rsidRPr="00434187">
        <w:rPr>
          <w:i/>
          <w:spacing w:val="25"/>
        </w:rPr>
        <w:t xml:space="preserve"> </w:t>
      </w:r>
      <w:r w:rsidRPr="00434187">
        <w:rPr>
          <w:i/>
        </w:rPr>
        <w:t>higiene</w:t>
      </w:r>
      <w:r w:rsidRPr="00434187">
        <w:rPr>
          <w:i/>
          <w:spacing w:val="25"/>
        </w:rPr>
        <w:t xml:space="preserve"> </w:t>
      </w:r>
      <w:r w:rsidRPr="00434187">
        <w:rPr>
          <w:i/>
        </w:rPr>
        <w:t>de</w:t>
      </w:r>
      <w:r w:rsidRPr="00434187">
        <w:rPr>
          <w:i/>
          <w:spacing w:val="25"/>
        </w:rPr>
        <w:t xml:space="preserve"> </w:t>
      </w:r>
      <w:r w:rsidRPr="00434187">
        <w:rPr>
          <w:i/>
        </w:rPr>
        <w:t>los</w:t>
      </w:r>
      <w:r w:rsidRPr="00434187">
        <w:rPr>
          <w:i/>
          <w:spacing w:val="25"/>
        </w:rPr>
        <w:t xml:space="preserve"> </w:t>
      </w:r>
      <w:r w:rsidRPr="00434187">
        <w:rPr>
          <w:i/>
        </w:rPr>
        <w:t>alimentos.</w:t>
      </w:r>
      <w:r w:rsidRPr="00434187">
        <w:rPr>
          <w:i/>
          <w:spacing w:val="30"/>
        </w:rPr>
        <w:t xml:space="preserve"> </w:t>
      </w:r>
      <w:r w:rsidRPr="00434187">
        <w:t>Código</w:t>
      </w:r>
      <w:r w:rsidRPr="00434187">
        <w:rPr>
          <w:spacing w:val="25"/>
        </w:rPr>
        <w:t xml:space="preserve"> </w:t>
      </w:r>
      <w:r w:rsidRPr="00434187">
        <w:t>de</w:t>
      </w:r>
      <w:r w:rsidRPr="00434187">
        <w:rPr>
          <w:spacing w:val="22"/>
        </w:rPr>
        <w:t xml:space="preserve"> </w:t>
      </w:r>
      <w:r w:rsidRPr="00434187">
        <w:t>prácticas</w:t>
      </w:r>
      <w:r w:rsidRPr="00434187">
        <w:rPr>
          <w:spacing w:val="23"/>
        </w:rPr>
        <w:t xml:space="preserve"> </w:t>
      </w:r>
      <w:r w:rsidRPr="00434187">
        <w:t>del</w:t>
      </w:r>
      <w:r w:rsidRPr="00434187">
        <w:rPr>
          <w:spacing w:val="25"/>
        </w:rPr>
        <w:t xml:space="preserve"> </w:t>
      </w:r>
      <w:r w:rsidRPr="00434187">
        <w:t>Codex</w:t>
      </w:r>
      <w:r w:rsidRPr="00434187">
        <w:rPr>
          <w:spacing w:val="21"/>
        </w:rPr>
        <w:t xml:space="preserve"> </w:t>
      </w:r>
      <w:r w:rsidRPr="00434187">
        <w:t>Alimentarius, n.º CXC 1-1969. Comisión del Codex Alimentarius. Roma.</w:t>
      </w:r>
    </w:p>
    <w:p w14:paraId="65EADD18" w14:textId="71A7E886" w:rsidR="00EB3F94" w:rsidRPr="00434187" w:rsidRDefault="00EB3F94" w:rsidP="00E44C0A">
      <w:pPr>
        <w:pStyle w:val="Prrafodelista"/>
        <w:widowControl w:val="0"/>
        <w:numPr>
          <w:ilvl w:val="0"/>
          <w:numId w:val="3"/>
        </w:numPr>
        <w:pBdr>
          <w:top w:val="nil"/>
          <w:left w:val="nil"/>
          <w:bottom w:val="nil"/>
          <w:right w:val="nil"/>
          <w:between w:val="nil"/>
        </w:pBdr>
        <w:tabs>
          <w:tab w:val="left" w:pos="709"/>
        </w:tabs>
        <w:ind w:right="0"/>
        <w:rPr>
          <w:b/>
          <w:bCs/>
          <w:sz w:val="28"/>
          <w:szCs w:val="28"/>
        </w:rPr>
      </w:pPr>
      <w:r w:rsidRPr="00434187">
        <w:t>FAO</w:t>
      </w:r>
      <w:r w:rsidRPr="00434187">
        <w:rPr>
          <w:spacing w:val="24"/>
        </w:rPr>
        <w:t xml:space="preserve"> </w:t>
      </w:r>
      <w:r w:rsidRPr="00434187">
        <w:t>y</w:t>
      </w:r>
      <w:r w:rsidRPr="00434187">
        <w:rPr>
          <w:spacing w:val="23"/>
        </w:rPr>
        <w:t xml:space="preserve"> </w:t>
      </w:r>
      <w:r w:rsidRPr="00434187">
        <w:t>OMS.</w:t>
      </w:r>
      <w:r w:rsidRPr="00434187">
        <w:rPr>
          <w:spacing w:val="24"/>
        </w:rPr>
        <w:t xml:space="preserve"> </w:t>
      </w:r>
      <w:r w:rsidRPr="00434187">
        <w:t>200</w:t>
      </w:r>
      <w:r w:rsidR="00725008">
        <w:t>3</w:t>
      </w:r>
      <w:r w:rsidRPr="00434187">
        <w:t>.</w:t>
      </w:r>
      <w:r w:rsidRPr="00434187">
        <w:rPr>
          <w:spacing w:val="26"/>
        </w:rPr>
        <w:t xml:space="preserve"> </w:t>
      </w:r>
      <w:r w:rsidRPr="00E85B96">
        <w:rPr>
          <w:bCs/>
        </w:rPr>
        <w:t>Código de prácticas de higiene para frutas y hortalizas frescas</w:t>
      </w:r>
      <w:r w:rsidR="00725008">
        <w:rPr>
          <w:bCs/>
        </w:rPr>
        <w:t xml:space="preserve">. </w:t>
      </w:r>
      <w:r w:rsidRPr="00434187">
        <w:t>Código</w:t>
      </w:r>
      <w:r w:rsidRPr="00434187">
        <w:rPr>
          <w:spacing w:val="25"/>
        </w:rPr>
        <w:t xml:space="preserve"> </w:t>
      </w:r>
      <w:r w:rsidRPr="00434187">
        <w:t>de</w:t>
      </w:r>
      <w:r w:rsidRPr="00434187">
        <w:rPr>
          <w:spacing w:val="25"/>
        </w:rPr>
        <w:t xml:space="preserve"> </w:t>
      </w:r>
      <w:r w:rsidRPr="00434187">
        <w:t>prácticas</w:t>
      </w:r>
      <w:r w:rsidRPr="00434187">
        <w:rPr>
          <w:spacing w:val="25"/>
        </w:rPr>
        <w:t xml:space="preserve"> </w:t>
      </w:r>
      <w:r w:rsidRPr="00434187">
        <w:t>del Codex Alimentarius, n.º CXC 5</w:t>
      </w:r>
      <w:r w:rsidR="00725008">
        <w:t>3</w:t>
      </w:r>
      <w:r w:rsidRPr="00434187">
        <w:t>-200</w:t>
      </w:r>
      <w:r w:rsidR="00725008">
        <w:t>3</w:t>
      </w:r>
      <w:r w:rsidRPr="00434187">
        <w:t>. Comisión del Codex Alimentarius. Roma.</w:t>
      </w:r>
    </w:p>
    <w:p w14:paraId="7E30BEDA" w14:textId="77777777" w:rsidR="00EB3F94" w:rsidRPr="00434187" w:rsidRDefault="00EB3F94" w:rsidP="00E44C0A">
      <w:pPr>
        <w:pStyle w:val="Prrafodelista"/>
        <w:widowControl w:val="0"/>
        <w:numPr>
          <w:ilvl w:val="0"/>
          <w:numId w:val="3"/>
        </w:numPr>
        <w:pBdr>
          <w:top w:val="nil"/>
          <w:left w:val="nil"/>
          <w:bottom w:val="nil"/>
          <w:right w:val="nil"/>
          <w:between w:val="nil"/>
        </w:pBdr>
        <w:tabs>
          <w:tab w:val="left" w:pos="709"/>
        </w:tabs>
        <w:ind w:right="0"/>
        <w:rPr>
          <w:b/>
          <w:bCs/>
          <w:sz w:val="28"/>
          <w:szCs w:val="28"/>
        </w:rPr>
      </w:pPr>
      <w:r w:rsidRPr="00434187">
        <w:rPr>
          <w:spacing w:val="-2"/>
        </w:rPr>
        <w:t xml:space="preserve">FAO y OMS. 1997. </w:t>
      </w:r>
      <w:r w:rsidRPr="00434187">
        <w:rPr>
          <w:i/>
          <w:spacing w:val="-2"/>
        </w:rPr>
        <w:t>Principios</w:t>
      </w:r>
      <w:r w:rsidRPr="00434187">
        <w:rPr>
          <w:i/>
          <w:spacing w:val="-9"/>
        </w:rPr>
        <w:t xml:space="preserve"> </w:t>
      </w:r>
      <w:r w:rsidRPr="00434187">
        <w:rPr>
          <w:i/>
          <w:spacing w:val="-2"/>
        </w:rPr>
        <w:t>y</w:t>
      </w:r>
      <w:r w:rsidRPr="00434187">
        <w:rPr>
          <w:i/>
          <w:spacing w:val="-9"/>
        </w:rPr>
        <w:t xml:space="preserve"> </w:t>
      </w:r>
      <w:r w:rsidRPr="00434187">
        <w:rPr>
          <w:i/>
          <w:spacing w:val="-2"/>
        </w:rPr>
        <w:t>directrices</w:t>
      </w:r>
      <w:r w:rsidRPr="00434187">
        <w:rPr>
          <w:i/>
          <w:spacing w:val="-9"/>
        </w:rPr>
        <w:t xml:space="preserve"> </w:t>
      </w:r>
      <w:r w:rsidRPr="00434187">
        <w:rPr>
          <w:i/>
          <w:spacing w:val="-2"/>
        </w:rPr>
        <w:t>para</w:t>
      </w:r>
      <w:r w:rsidRPr="00434187">
        <w:rPr>
          <w:i/>
          <w:spacing w:val="-7"/>
        </w:rPr>
        <w:t xml:space="preserve"> </w:t>
      </w:r>
      <w:r w:rsidRPr="00434187">
        <w:rPr>
          <w:i/>
          <w:spacing w:val="-2"/>
        </w:rPr>
        <w:t>el</w:t>
      </w:r>
      <w:r w:rsidRPr="00434187">
        <w:rPr>
          <w:i/>
          <w:spacing w:val="-9"/>
        </w:rPr>
        <w:t xml:space="preserve"> </w:t>
      </w:r>
      <w:r w:rsidRPr="00434187">
        <w:rPr>
          <w:i/>
          <w:spacing w:val="-2"/>
        </w:rPr>
        <w:t>establecimiento</w:t>
      </w:r>
      <w:r w:rsidRPr="00434187">
        <w:rPr>
          <w:i/>
          <w:spacing w:val="-9"/>
        </w:rPr>
        <w:t xml:space="preserve"> </w:t>
      </w:r>
      <w:r w:rsidRPr="00434187">
        <w:rPr>
          <w:i/>
          <w:spacing w:val="-2"/>
        </w:rPr>
        <w:t>y</w:t>
      </w:r>
      <w:r w:rsidRPr="00434187">
        <w:rPr>
          <w:i/>
          <w:spacing w:val="-9"/>
        </w:rPr>
        <w:t xml:space="preserve"> </w:t>
      </w:r>
      <w:r w:rsidRPr="00434187">
        <w:rPr>
          <w:i/>
          <w:spacing w:val="-2"/>
        </w:rPr>
        <w:t>la</w:t>
      </w:r>
      <w:r w:rsidRPr="00434187">
        <w:rPr>
          <w:i/>
          <w:spacing w:val="-9"/>
        </w:rPr>
        <w:t xml:space="preserve"> </w:t>
      </w:r>
      <w:r w:rsidRPr="00434187">
        <w:rPr>
          <w:i/>
          <w:spacing w:val="-2"/>
        </w:rPr>
        <w:t>aplicación</w:t>
      </w:r>
      <w:r w:rsidRPr="00434187">
        <w:rPr>
          <w:i/>
          <w:spacing w:val="-9"/>
        </w:rPr>
        <w:t xml:space="preserve"> </w:t>
      </w:r>
      <w:r w:rsidRPr="00434187">
        <w:rPr>
          <w:i/>
          <w:spacing w:val="-2"/>
        </w:rPr>
        <w:t>de</w:t>
      </w:r>
      <w:r w:rsidRPr="00434187">
        <w:rPr>
          <w:i/>
          <w:spacing w:val="-9"/>
        </w:rPr>
        <w:t xml:space="preserve"> </w:t>
      </w:r>
      <w:r w:rsidRPr="00434187">
        <w:rPr>
          <w:i/>
          <w:spacing w:val="-2"/>
        </w:rPr>
        <w:t>criterios</w:t>
      </w:r>
      <w:r w:rsidRPr="00434187">
        <w:rPr>
          <w:i/>
          <w:spacing w:val="-6"/>
        </w:rPr>
        <w:t xml:space="preserve"> </w:t>
      </w:r>
      <w:r w:rsidRPr="00434187">
        <w:rPr>
          <w:i/>
          <w:spacing w:val="-2"/>
        </w:rPr>
        <w:t>microbiológicos</w:t>
      </w:r>
      <w:r w:rsidRPr="00434187">
        <w:rPr>
          <w:i/>
          <w:spacing w:val="-6"/>
        </w:rPr>
        <w:t xml:space="preserve"> </w:t>
      </w:r>
      <w:r w:rsidRPr="00434187">
        <w:rPr>
          <w:i/>
          <w:spacing w:val="-2"/>
        </w:rPr>
        <w:t>relativos</w:t>
      </w:r>
      <w:r w:rsidRPr="00434187">
        <w:rPr>
          <w:i/>
          <w:spacing w:val="-9"/>
        </w:rPr>
        <w:t xml:space="preserve"> </w:t>
      </w:r>
      <w:r w:rsidRPr="00434187">
        <w:rPr>
          <w:i/>
          <w:spacing w:val="-2"/>
        </w:rPr>
        <w:t>a</w:t>
      </w:r>
      <w:r w:rsidRPr="00434187">
        <w:rPr>
          <w:i/>
          <w:spacing w:val="-9"/>
        </w:rPr>
        <w:t xml:space="preserve"> </w:t>
      </w:r>
      <w:r w:rsidRPr="00434187">
        <w:rPr>
          <w:i/>
          <w:spacing w:val="-2"/>
        </w:rPr>
        <w:t xml:space="preserve">los </w:t>
      </w:r>
      <w:r w:rsidRPr="00434187">
        <w:rPr>
          <w:i/>
        </w:rPr>
        <w:t>alimentos.</w:t>
      </w:r>
      <w:r w:rsidRPr="00434187">
        <w:rPr>
          <w:i/>
          <w:spacing w:val="-2"/>
        </w:rPr>
        <w:t xml:space="preserve"> </w:t>
      </w:r>
      <w:r w:rsidRPr="00434187">
        <w:t>Directrices del Codex Alimentarius, n.º CXG</w:t>
      </w:r>
      <w:r w:rsidRPr="00434187">
        <w:rPr>
          <w:spacing w:val="-6"/>
        </w:rPr>
        <w:t xml:space="preserve"> </w:t>
      </w:r>
      <w:r w:rsidRPr="00434187">
        <w:t>21-1997.</w:t>
      </w:r>
      <w:r w:rsidRPr="00434187">
        <w:rPr>
          <w:spacing w:val="-5"/>
        </w:rPr>
        <w:t xml:space="preserve"> </w:t>
      </w:r>
      <w:r w:rsidRPr="00434187">
        <w:t>Comisión del Codex Alimentarius. Roma.</w:t>
      </w:r>
    </w:p>
    <w:p w14:paraId="2F16A8EF" w14:textId="77777777" w:rsidR="00EB3F94" w:rsidRPr="00434187" w:rsidRDefault="00EB3F94" w:rsidP="00E44C0A">
      <w:pPr>
        <w:pStyle w:val="Prrafodelista"/>
        <w:widowControl w:val="0"/>
        <w:numPr>
          <w:ilvl w:val="0"/>
          <w:numId w:val="3"/>
        </w:numPr>
        <w:pBdr>
          <w:top w:val="nil"/>
          <w:left w:val="nil"/>
          <w:bottom w:val="nil"/>
          <w:right w:val="nil"/>
          <w:between w:val="nil"/>
        </w:pBdr>
        <w:tabs>
          <w:tab w:val="left" w:pos="709"/>
        </w:tabs>
        <w:ind w:right="0"/>
        <w:rPr>
          <w:b/>
          <w:bCs/>
          <w:sz w:val="28"/>
          <w:szCs w:val="28"/>
        </w:rPr>
      </w:pPr>
      <w:r w:rsidRPr="00434187">
        <w:t xml:space="preserve">FAO y OMS. 1985. </w:t>
      </w:r>
      <w:r w:rsidRPr="00434187">
        <w:rPr>
          <w:i/>
        </w:rPr>
        <w:t xml:space="preserve">Norma general para el etiquetado de los alimentos preenvasados. </w:t>
      </w:r>
      <w:r w:rsidRPr="00434187">
        <w:t xml:space="preserve">Norma del Codex Alimentarius, n.º CXS 1-1985. Comisión del </w:t>
      </w:r>
      <w:r w:rsidRPr="00434187">
        <w:lastRenderedPageBreak/>
        <w:t>Codex Alimentarius. Roma.</w:t>
      </w:r>
    </w:p>
    <w:p w14:paraId="3BA9260F" w14:textId="77777777" w:rsidR="00EB3F94" w:rsidRPr="00434187" w:rsidRDefault="00EB3F94" w:rsidP="00E44C0A">
      <w:pPr>
        <w:pStyle w:val="Prrafodelista"/>
        <w:widowControl w:val="0"/>
        <w:numPr>
          <w:ilvl w:val="0"/>
          <w:numId w:val="3"/>
        </w:numPr>
        <w:pBdr>
          <w:top w:val="nil"/>
          <w:left w:val="nil"/>
          <w:bottom w:val="nil"/>
          <w:right w:val="nil"/>
          <w:between w:val="nil"/>
        </w:pBdr>
        <w:tabs>
          <w:tab w:val="left" w:pos="709"/>
        </w:tabs>
        <w:ind w:right="0"/>
        <w:rPr>
          <w:b/>
          <w:bCs/>
          <w:sz w:val="28"/>
          <w:szCs w:val="28"/>
        </w:rPr>
      </w:pPr>
      <w:r w:rsidRPr="00434187">
        <w:t>FAO</w:t>
      </w:r>
      <w:r w:rsidRPr="00434187">
        <w:rPr>
          <w:spacing w:val="2"/>
        </w:rPr>
        <w:t xml:space="preserve"> </w:t>
      </w:r>
      <w:r w:rsidRPr="00434187">
        <w:t>y</w:t>
      </w:r>
      <w:r w:rsidRPr="00434187">
        <w:rPr>
          <w:spacing w:val="4"/>
        </w:rPr>
        <w:t xml:space="preserve"> </w:t>
      </w:r>
      <w:r w:rsidRPr="00434187">
        <w:t>OMS.</w:t>
      </w:r>
      <w:r w:rsidRPr="00434187">
        <w:rPr>
          <w:spacing w:val="3"/>
        </w:rPr>
        <w:t xml:space="preserve"> </w:t>
      </w:r>
      <w:r w:rsidRPr="00434187">
        <w:t>2021.</w:t>
      </w:r>
      <w:r w:rsidRPr="00434187">
        <w:rPr>
          <w:spacing w:val="5"/>
        </w:rPr>
        <w:t xml:space="preserve"> </w:t>
      </w:r>
      <w:r w:rsidRPr="00434187">
        <w:rPr>
          <w:i/>
        </w:rPr>
        <w:t>Norma</w:t>
      </w:r>
      <w:r w:rsidRPr="00434187">
        <w:rPr>
          <w:i/>
          <w:spacing w:val="3"/>
        </w:rPr>
        <w:t xml:space="preserve"> </w:t>
      </w:r>
      <w:r w:rsidRPr="00434187">
        <w:rPr>
          <w:i/>
        </w:rPr>
        <w:t>general</w:t>
      </w:r>
      <w:r w:rsidRPr="00434187">
        <w:rPr>
          <w:i/>
          <w:spacing w:val="3"/>
        </w:rPr>
        <w:t xml:space="preserve"> </w:t>
      </w:r>
      <w:r w:rsidRPr="00434187">
        <w:rPr>
          <w:i/>
        </w:rPr>
        <w:t>para</w:t>
      </w:r>
      <w:r w:rsidRPr="00434187">
        <w:rPr>
          <w:i/>
          <w:spacing w:val="3"/>
        </w:rPr>
        <w:t xml:space="preserve"> </w:t>
      </w:r>
      <w:r w:rsidRPr="00434187">
        <w:rPr>
          <w:i/>
        </w:rPr>
        <w:t>el</w:t>
      </w:r>
      <w:r w:rsidRPr="00434187">
        <w:rPr>
          <w:i/>
          <w:spacing w:val="1"/>
        </w:rPr>
        <w:t xml:space="preserve"> </w:t>
      </w:r>
      <w:r w:rsidRPr="00434187">
        <w:rPr>
          <w:i/>
        </w:rPr>
        <w:t>etiquetado</w:t>
      </w:r>
      <w:r w:rsidRPr="00434187">
        <w:rPr>
          <w:i/>
          <w:spacing w:val="3"/>
        </w:rPr>
        <w:t xml:space="preserve"> </w:t>
      </w:r>
      <w:r w:rsidRPr="00434187">
        <w:rPr>
          <w:i/>
        </w:rPr>
        <w:t>de</w:t>
      </w:r>
      <w:r w:rsidRPr="00434187">
        <w:rPr>
          <w:i/>
          <w:spacing w:val="3"/>
        </w:rPr>
        <w:t xml:space="preserve"> </w:t>
      </w:r>
      <w:r w:rsidRPr="00434187">
        <w:rPr>
          <w:i/>
        </w:rPr>
        <w:t>envases</w:t>
      </w:r>
      <w:r w:rsidRPr="00434187">
        <w:rPr>
          <w:i/>
          <w:spacing w:val="4"/>
        </w:rPr>
        <w:t xml:space="preserve"> </w:t>
      </w:r>
      <w:r w:rsidRPr="00434187">
        <w:rPr>
          <w:i/>
        </w:rPr>
        <w:t>de</w:t>
      </w:r>
      <w:r w:rsidRPr="00434187">
        <w:rPr>
          <w:i/>
          <w:spacing w:val="2"/>
        </w:rPr>
        <w:t xml:space="preserve"> </w:t>
      </w:r>
      <w:r w:rsidRPr="00434187">
        <w:rPr>
          <w:i/>
        </w:rPr>
        <w:t>alimentos</w:t>
      </w:r>
      <w:r w:rsidRPr="00434187">
        <w:rPr>
          <w:i/>
          <w:spacing w:val="4"/>
        </w:rPr>
        <w:t xml:space="preserve"> </w:t>
      </w:r>
      <w:r w:rsidRPr="00434187">
        <w:rPr>
          <w:i/>
        </w:rPr>
        <w:t>no</w:t>
      </w:r>
      <w:r w:rsidRPr="00434187">
        <w:rPr>
          <w:i/>
          <w:spacing w:val="3"/>
        </w:rPr>
        <w:t xml:space="preserve"> </w:t>
      </w:r>
      <w:r w:rsidRPr="00434187">
        <w:rPr>
          <w:i/>
        </w:rPr>
        <w:t>destinados</w:t>
      </w:r>
      <w:r w:rsidRPr="00434187">
        <w:rPr>
          <w:i/>
          <w:spacing w:val="4"/>
        </w:rPr>
        <w:t xml:space="preserve"> </w:t>
      </w:r>
      <w:r w:rsidRPr="00434187">
        <w:rPr>
          <w:i/>
        </w:rPr>
        <w:t>a</w:t>
      </w:r>
      <w:r w:rsidRPr="00434187">
        <w:rPr>
          <w:i/>
          <w:spacing w:val="3"/>
        </w:rPr>
        <w:t xml:space="preserve"> </w:t>
      </w:r>
      <w:r w:rsidRPr="00434187">
        <w:rPr>
          <w:i/>
        </w:rPr>
        <w:t>la</w:t>
      </w:r>
      <w:r w:rsidRPr="00434187">
        <w:rPr>
          <w:i/>
          <w:spacing w:val="3"/>
        </w:rPr>
        <w:t xml:space="preserve"> </w:t>
      </w:r>
      <w:r w:rsidRPr="00434187">
        <w:rPr>
          <w:i/>
        </w:rPr>
        <w:t>venta</w:t>
      </w:r>
      <w:r w:rsidRPr="00434187">
        <w:rPr>
          <w:i/>
          <w:spacing w:val="3"/>
        </w:rPr>
        <w:t xml:space="preserve"> </w:t>
      </w:r>
      <w:r w:rsidRPr="00434187">
        <w:rPr>
          <w:i/>
        </w:rPr>
        <w:t>al</w:t>
      </w:r>
      <w:r w:rsidRPr="00434187">
        <w:rPr>
          <w:i/>
          <w:spacing w:val="1"/>
        </w:rPr>
        <w:t xml:space="preserve"> </w:t>
      </w:r>
      <w:r w:rsidRPr="00434187">
        <w:rPr>
          <w:i/>
        </w:rPr>
        <w:t>por</w:t>
      </w:r>
      <w:r w:rsidRPr="00434187">
        <w:rPr>
          <w:i/>
          <w:spacing w:val="3"/>
        </w:rPr>
        <w:t xml:space="preserve"> </w:t>
      </w:r>
      <w:r w:rsidRPr="00434187">
        <w:rPr>
          <w:i/>
          <w:spacing w:val="-2"/>
        </w:rPr>
        <w:t>menor.</w:t>
      </w:r>
      <w:r w:rsidRPr="00434187">
        <w:rPr>
          <w:i/>
        </w:rPr>
        <w:t xml:space="preserve"> </w:t>
      </w:r>
      <w:r w:rsidRPr="00434187">
        <w:t>Norma</w:t>
      </w:r>
      <w:r w:rsidRPr="00434187">
        <w:rPr>
          <w:spacing w:val="-6"/>
        </w:rPr>
        <w:t xml:space="preserve"> </w:t>
      </w:r>
      <w:r w:rsidRPr="00434187">
        <w:t>del</w:t>
      </w:r>
      <w:r w:rsidRPr="00434187">
        <w:rPr>
          <w:spacing w:val="-6"/>
        </w:rPr>
        <w:t xml:space="preserve"> </w:t>
      </w:r>
      <w:r w:rsidRPr="00434187">
        <w:t>Codex</w:t>
      </w:r>
      <w:r w:rsidRPr="00434187">
        <w:rPr>
          <w:spacing w:val="-10"/>
        </w:rPr>
        <w:t xml:space="preserve"> </w:t>
      </w:r>
      <w:r w:rsidRPr="00434187">
        <w:t>Alimentarius,</w:t>
      </w:r>
      <w:r w:rsidRPr="00434187">
        <w:rPr>
          <w:spacing w:val="-6"/>
        </w:rPr>
        <w:t xml:space="preserve"> </w:t>
      </w:r>
      <w:r w:rsidRPr="00434187">
        <w:t>n.º</w:t>
      </w:r>
      <w:r w:rsidRPr="00434187">
        <w:rPr>
          <w:spacing w:val="-4"/>
        </w:rPr>
        <w:t xml:space="preserve"> </w:t>
      </w:r>
      <w:r w:rsidRPr="00434187">
        <w:t>CXS</w:t>
      </w:r>
      <w:r w:rsidRPr="00434187">
        <w:rPr>
          <w:spacing w:val="-5"/>
        </w:rPr>
        <w:t xml:space="preserve"> </w:t>
      </w:r>
      <w:r w:rsidRPr="00434187">
        <w:t>346-2021.</w:t>
      </w:r>
      <w:r w:rsidRPr="00434187">
        <w:rPr>
          <w:spacing w:val="-6"/>
        </w:rPr>
        <w:t xml:space="preserve"> </w:t>
      </w:r>
      <w:r w:rsidRPr="00434187">
        <w:t>Comisión</w:t>
      </w:r>
      <w:r w:rsidRPr="00434187">
        <w:rPr>
          <w:spacing w:val="-8"/>
        </w:rPr>
        <w:t xml:space="preserve"> </w:t>
      </w:r>
      <w:r w:rsidRPr="00434187">
        <w:t>del</w:t>
      </w:r>
      <w:r w:rsidRPr="00434187">
        <w:rPr>
          <w:spacing w:val="-5"/>
        </w:rPr>
        <w:t xml:space="preserve"> </w:t>
      </w:r>
      <w:r w:rsidRPr="00434187">
        <w:t>Codex</w:t>
      </w:r>
      <w:r w:rsidRPr="00434187">
        <w:rPr>
          <w:spacing w:val="-10"/>
        </w:rPr>
        <w:t xml:space="preserve"> </w:t>
      </w:r>
      <w:r w:rsidRPr="00434187">
        <w:t>Alimentarius.</w:t>
      </w:r>
      <w:r w:rsidRPr="00434187">
        <w:rPr>
          <w:spacing w:val="-5"/>
        </w:rPr>
        <w:t xml:space="preserve"> </w:t>
      </w:r>
      <w:r w:rsidRPr="00434187">
        <w:rPr>
          <w:spacing w:val="-2"/>
        </w:rPr>
        <w:t>Roma.</w:t>
      </w:r>
    </w:p>
    <w:p w14:paraId="6325CF76" w14:textId="77777777" w:rsidR="00EB3F94" w:rsidRPr="00364F37" w:rsidRDefault="00EB3F94" w:rsidP="00E44C0A">
      <w:pPr>
        <w:pStyle w:val="Prrafodelista"/>
        <w:widowControl w:val="0"/>
        <w:numPr>
          <w:ilvl w:val="0"/>
          <w:numId w:val="3"/>
        </w:numPr>
        <w:pBdr>
          <w:top w:val="nil"/>
          <w:left w:val="nil"/>
          <w:bottom w:val="nil"/>
          <w:right w:val="nil"/>
          <w:between w:val="nil"/>
        </w:pBdr>
        <w:tabs>
          <w:tab w:val="left" w:pos="709"/>
        </w:tabs>
        <w:ind w:right="0"/>
        <w:rPr>
          <w:b/>
          <w:bCs/>
          <w:sz w:val="28"/>
          <w:szCs w:val="28"/>
        </w:rPr>
      </w:pPr>
      <w:r w:rsidRPr="00434187">
        <w:t xml:space="preserve">FAO y OMS. 1999. </w:t>
      </w:r>
      <w:r w:rsidRPr="00434187">
        <w:rPr>
          <w:i/>
        </w:rPr>
        <w:t xml:space="preserve">Métodos de análisis y de muestreo recomendados. </w:t>
      </w:r>
      <w:r w:rsidRPr="00434187">
        <w:t>Norma del Codex Alimentarius, n.º CXS</w:t>
      </w:r>
      <w:r w:rsidRPr="00434187">
        <w:rPr>
          <w:spacing w:val="-1"/>
        </w:rPr>
        <w:t xml:space="preserve"> </w:t>
      </w:r>
      <w:r w:rsidRPr="00434187">
        <w:t>234- 1999. Comisión del Codex Alimentarius. Roma.</w:t>
      </w:r>
    </w:p>
    <w:p w14:paraId="0ADFF905" w14:textId="7639EA4A" w:rsidR="00364F37" w:rsidRPr="00364F37" w:rsidRDefault="00364F37" w:rsidP="00E44C0A">
      <w:pPr>
        <w:pStyle w:val="Prrafodelista"/>
        <w:widowControl w:val="0"/>
        <w:numPr>
          <w:ilvl w:val="0"/>
          <w:numId w:val="3"/>
        </w:numPr>
        <w:pBdr>
          <w:top w:val="nil"/>
          <w:left w:val="nil"/>
          <w:bottom w:val="nil"/>
          <w:right w:val="nil"/>
          <w:between w:val="nil"/>
        </w:pBdr>
        <w:tabs>
          <w:tab w:val="left" w:pos="709"/>
        </w:tabs>
        <w:ind w:right="0"/>
        <w:rPr>
          <w:b/>
          <w:bCs/>
          <w:sz w:val="28"/>
          <w:szCs w:val="28"/>
        </w:rPr>
      </w:pPr>
      <w:r w:rsidRPr="00434187">
        <w:t xml:space="preserve">FAO y OMS. 1999. </w:t>
      </w:r>
      <w:r w:rsidR="005F7FDE" w:rsidRPr="005F7FDE">
        <w:rPr>
          <w:i/>
        </w:rPr>
        <w:t>Código de prácticas para el envasado y transporte de frutas y hortalizas frescas</w:t>
      </w:r>
      <w:r w:rsidRPr="00434187">
        <w:rPr>
          <w:i/>
        </w:rPr>
        <w:t xml:space="preserve">. </w:t>
      </w:r>
      <w:r w:rsidRPr="00434187">
        <w:t xml:space="preserve">Norma del Codex Alimentarius, n.º </w:t>
      </w:r>
      <w:r>
        <w:t>CXC 44-1995</w:t>
      </w:r>
      <w:r w:rsidRPr="00434187">
        <w:t>. Comisión del Codex Alimentarius. Roma.</w:t>
      </w:r>
    </w:p>
    <w:bookmarkEnd w:id="7"/>
    <w:p w14:paraId="5F5A4A60" w14:textId="77777777" w:rsidR="00FE6258" w:rsidRPr="006F25B1" w:rsidRDefault="00FE6258" w:rsidP="00672FDC">
      <w:pPr>
        <w:widowControl w:val="0"/>
        <w:pBdr>
          <w:top w:val="nil"/>
          <w:left w:val="nil"/>
          <w:bottom w:val="nil"/>
          <w:right w:val="nil"/>
          <w:between w:val="nil"/>
        </w:pBdr>
        <w:tabs>
          <w:tab w:val="left" w:pos="142"/>
          <w:tab w:val="left" w:pos="880"/>
        </w:tabs>
        <w:spacing w:line="360" w:lineRule="auto"/>
        <w:ind w:left="0"/>
      </w:pPr>
    </w:p>
    <w:sectPr w:rsidR="00FE6258" w:rsidRPr="006F25B1" w:rsidSect="004F33D6">
      <w:headerReference w:type="default" r:id="rId17"/>
      <w:footerReference w:type="default" r:id="rId18"/>
      <w:pgSz w:w="12240" w:h="15840" w:code="1"/>
      <w:pgMar w:top="144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16FDD" w14:textId="77777777" w:rsidR="00917A0D" w:rsidRDefault="00917A0D">
      <w:r>
        <w:separator/>
      </w:r>
    </w:p>
  </w:endnote>
  <w:endnote w:type="continuationSeparator" w:id="0">
    <w:p w14:paraId="4C0443FC" w14:textId="77777777" w:rsidR="00917A0D" w:rsidRDefault="0091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13A6" w14:textId="77777777" w:rsidR="00E44C0A" w:rsidRDefault="00E44C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Default="00087212">
    <w:pPr>
      <w:pBdr>
        <w:top w:val="nil"/>
        <w:left w:val="nil"/>
        <w:bottom w:val="single" w:sz="4" w:space="1" w:color="000000"/>
        <w:right w:val="nil"/>
        <w:between w:val="nil"/>
      </w:pBdr>
      <w:tabs>
        <w:tab w:val="center" w:pos="4419"/>
        <w:tab w:val="right" w:pos="8838"/>
      </w:tabs>
      <w:rPr>
        <w:color w:val="000000"/>
      </w:rPr>
    </w:pPr>
    <w:r>
      <w:rPr>
        <w:color w:val="000000"/>
      </w:rPr>
      <w:t xml:space="preserve">E-mail: </w:t>
    </w:r>
    <w:hyperlink r:id="rId1">
      <w:r>
        <w:rPr>
          <w:color w:val="000000"/>
          <w:u w:val="single"/>
        </w:rPr>
        <w:t>dgnti@mici.gob.pa</w:t>
      </w:r>
    </w:hyperlink>
  </w:p>
  <w:p w14:paraId="5FC13362" w14:textId="77777777" w:rsidR="00087212" w:rsidRDefault="0008721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9C38E" w14:textId="77777777" w:rsidR="00E44C0A" w:rsidRDefault="00E44C0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C3D0" w14:textId="6F505E7F" w:rsidR="00087212" w:rsidRPr="00AE7BC6" w:rsidRDefault="0095148F">
    <w:pPr>
      <w:pBdr>
        <w:top w:val="single" w:sz="4" w:space="1" w:color="000000"/>
        <w:left w:val="nil"/>
        <w:bottom w:val="nil"/>
        <w:right w:val="nil"/>
        <w:between w:val="nil"/>
      </w:pBdr>
      <w:tabs>
        <w:tab w:val="center" w:pos="4419"/>
        <w:tab w:val="right" w:pos="8838"/>
      </w:tabs>
      <w:rPr>
        <w:color w:val="000000"/>
        <w:sz w:val="16"/>
        <w:szCs w:val="16"/>
      </w:rPr>
    </w:pPr>
    <w:r w:rsidRPr="00AE7BC6">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C8DB1" w14:textId="77777777" w:rsidR="00917A0D" w:rsidRDefault="00917A0D">
      <w:r>
        <w:separator/>
      </w:r>
    </w:p>
  </w:footnote>
  <w:footnote w:type="continuationSeparator" w:id="0">
    <w:p w14:paraId="2DCD0F00" w14:textId="77777777" w:rsidR="00917A0D" w:rsidRDefault="00917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B4F1" w14:textId="1414A83B"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142DFD35" w:rsidR="00087212" w:rsidRPr="00444F77" w:rsidRDefault="00087212">
          <w:pPr>
            <w:jc w:val="right"/>
            <w:rPr>
              <w:strike/>
              <w:sz w:val="28"/>
              <w:szCs w:val="28"/>
            </w:rPr>
          </w:pPr>
        </w:p>
        <w:p w14:paraId="3536886D" w14:textId="77777777" w:rsidR="00444F77" w:rsidRDefault="00444F77">
          <w:pPr>
            <w:jc w:val="right"/>
            <w:rPr>
              <w:b/>
              <w:sz w:val="28"/>
              <w:szCs w:val="28"/>
            </w:rPr>
          </w:pPr>
          <w:r>
            <w:rPr>
              <w:b/>
              <w:sz w:val="28"/>
              <w:szCs w:val="28"/>
            </w:rPr>
            <w:t>REGLAMENTO TÉCNICO</w:t>
          </w:r>
        </w:p>
        <w:p w14:paraId="78E6C892" w14:textId="288E5609" w:rsidR="00087212" w:rsidRDefault="00444F77">
          <w:pPr>
            <w:pBdr>
              <w:top w:val="none" w:sz="0" w:space="0" w:color="000000"/>
              <w:left w:val="nil"/>
              <w:bottom w:val="nil"/>
              <w:right w:val="nil"/>
              <w:between w:val="nil"/>
            </w:pBdr>
            <w:tabs>
              <w:tab w:val="center" w:pos="4419"/>
              <w:tab w:val="right" w:pos="8838"/>
            </w:tabs>
            <w:jc w:val="right"/>
            <w:rPr>
              <w:b/>
              <w:color w:val="000000"/>
              <w:sz w:val="28"/>
              <w:szCs w:val="28"/>
            </w:rPr>
          </w:pPr>
          <w:r>
            <w:rPr>
              <w:b/>
              <w:color w:val="000000"/>
              <w:sz w:val="28"/>
              <w:szCs w:val="28"/>
            </w:rPr>
            <w:t>DGNTI XX - 2025</w:t>
          </w:r>
        </w:p>
      </w:tc>
    </w:tr>
    <w:tr w:rsidR="00087212" w14:paraId="2ADB196A" w14:textId="77777777">
      <w:trPr>
        <w:trHeight w:val="427"/>
      </w:trPr>
      <w:tc>
        <w:tcPr>
          <w:tcW w:w="4750" w:type="dxa"/>
        </w:tcPr>
        <w:p w14:paraId="27EF44B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F0D2" w14:textId="77777777" w:rsidR="00E44C0A" w:rsidRDefault="00E44C0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2A15" w14:textId="18BD2B08" w:rsidR="00087212" w:rsidRDefault="00E44C0A">
    <w:pPr>
      <w:pBdr>
        <w:top w:val="none" w:sz="0" w:space="0" w:color="000000"/>
        <w:left w:val="nil"/>
        <w:bottom w:val="nil"/>
        <w:right w:val="nil"/>
        <w:between w:val="nil"/>
      </w:pBdr>
      <w:tabs>
        <w:tab w:val="center" w:pos="4419"/>
        <w:tab w:val="right" w:pos="8838"/>
      </w:tabs>
      <w:jc w:val="right"/>
      <w:rPr>
        <w:b/>
        <w:color w:val="000000"/>
        <w:sz w:val="28"/>
        <w:szCs w:val="28"/>
      </w:rPr>
    </w:pPr>
    <w:sdt>
      <w:sdtPr>
        <w:rPr>
          <w:b/>
          <w:color w:val="000000"/>
          <w:sz w:val="28"/>
          <w:szCs w:val="28"/>
        </w:rPr>
        <w:id w:val="1481661488"/>
        <w:docPartObj>
          <w:docPartGallery w:val="Watermarks"/>
          <w:docPartUnique/>
        </w:docPartObj>
      </w:sdtPr>
      <w:sdtContent>
        <w:r w:rsidRPr="00E44C0A">
          <w:rPr>
            <w:b/>
            <w:color w:val="000000"/>
            <w:sz w:val="28"/>
            <w:szCs w:val="28"/>
          </w:rPr>
          <w:pict w14:anchorId="17998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separate"/>
    </w:r>
    <w:r w:rsidR="00087212">
      <w:rPr>
        <w:b/>
        <w:noProof/>
        <w:color w:val="000000"/>
        <w:sz w:val="28"/>
        <w:szCs w:val="28"/>
      </w:rPr>
      <w:t>20</w:t>
    </w:r>
    <w:r w:rsidR="00087212">
      <w:rPr>
        <w:b/>
        <w:color w:val="000000"/>
        <w:sz w:val="28"/>
        <w:szCs w:val="28"/>
      </w:rPr>
      <w:fldChar w:fldCharType="end"/>
    </w:r>
  </w:p>
  <w:p w14:paraId="05792B1A" w14:textId="635AC699" w:rsidR="00087212" w:rsidRDefault="00155A8F" w:rsidP="004E2CA9">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REGLAMENTO TÉCNICO DGNTI XX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91D"/>
    <w:multiLevelType w:val="hybridMultilevel"/>
    <w:tmpl w:val="0F408E6A"/>
    <w:lvl w:ilvl="0" w:tplc="180A0001">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1" w15:restartNumberingAfterBreak="0">
    <w:nsid w:val="1AA27A2C"/>
    <w:multiLevelType w:val="hybridMultilevel"/>
    <w:tmpl w:val="99225BC6"/>
    <w:lvl w:ilvl="0" w:tplc="F3082C84">
      <w:numFmt w:val="bullet"/>
      <w:lvlText w:val="-"/>
      <w:lvlJc w:val="left"/>
      <w:pPr>
        <w:ind w:left="720" w:hanging="360"/>
      </w:pPr>
      <w:rPr>
        <w:rFonts w:ascii="Arial" w:eastAsia="Arial" w:hAnsi="Arial" w:cs="Arial" w:hint="default"/>
        <w:spacing w:val="0"/>
        <w:w w:val="86"/>
        <w:sz w:val="24"/>
        <w:szCs w:val="24"/>
        <w:lang w:val="es-ES" w:eastAsia="en-US" w:bidi="ar-SA"/>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2E604C68"/>
    <w:multiLevelType w:val="hybridMultilevel"/>
    <w:tmpl w:val="FA68FAFE"/>
    <w:lvl w:ilvl="0" w:tplc="F3082C84">
      <w:numFmt w:val="bullet"/>
      <w:lvlText w:val="-"/>
      <w:lvlJc w:val="left"/>
      <w:pPr>
        <w:ind w:left="720" w:hanging="360"/>
      </w:pPr>
      <w:rPr>
        <w:rFonts w:ascii="Arial" w:eastAsia="Arial" w:hAnsi="Arial" w:cs="Arial" w:hint="default"/>
        <w:spacing w:val="0"/>
        <w:w w:val="86"/>
        <w:sz w:val="24"/>
        <w:szCs w:val="24"/>
        <w:lang w:val="es-ES" w:eastAsia="en-US" w:bidi="ar-SA"/>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3CB23C66"/>
    <w:multiLevelType w:val="multilevel"/>
    <w:tmpl w:val="78FE2C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i w:val="0"/>
        <w:iCs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57A77155"/>
    <w:multiLevelType w:val="hybridMultilevel"/>
    <w:tmpl w:val="044069E2"/>
    <w:lvl w:ilvl="0" w:tplc="F3082C84">
      <w:numFmt w:val="bullet"/>
      <w:lvlText w:val="-"/>
      <w:lvlJc w:val="left"/>
      <w:pPr>
        <w:ind w:left="879" w:hanging="360"/>
      </w:pPr>
      <w:rPr>
        <w:rFonts w:ascii="Arial" w:eastAsia="Arial" w:hAnsi="Arial" w:cs="Arial" w:hint="default"/>
        <w:spacing w:val="0"/>
        <w:w w:val="86"/>
        <w:lang w:val="es-ES" w:eastAsia="en-US" w:bidi="ar-SA"/>
      </w:rPr>
    </w:lvl>
    <w:lvl w:ilvl="1" w:tplc="FFFFFFFF" w:tentative="1">
      <w:start w:val="1"/>
      <w:numFmt w:val="bullet"/>
      <w:lvlText w:val="o"/>
      <w:lvlJc w:val="left"/>
      <w:pPr>
        <w:ind w:left="1599" w:hanging="360"/>
      </w:pPr>
      <w:rPr>
        <w:rFonts w:ascii="Courier New" w:hAnsi="Courier New" w:cs="Courier New" w:hint="default"/>
      </w:rPr>
    </w:lvl>
    <w:lvl w:ilvl="2" w:tplc="FFFFFFFF" w:tentative="1">
      <w:start w:val="1"/>
      <w:numFmt w:val="bullet"/>
      <w:lvlText w:val=""/>
      <w:lvlJc w:val="left"/>
      <w:pPr>
        <w:ind w:left="2319" w:hanging="360"/>
      </w:pPr>
      <w:rPr>
        <w:rFonts w:ascii="Wingdings" w:hAnsi="Wingdings" w:hint="default"/>
      </w:rPr>
    </w:lvl>
    <w:lvl w:ilvl="3" w:tplc="FFFFFFFF" w:tentative="1">
      <w:start w:val="1"/>
      <w:numFmt w:val="bullet"/>
      <w:lvlText w:val=""/>
      <w:lvlJc w:val="left"/>
      <w:pPr>
        <w:ind w:left="3039" w:hanging="360"/>
      </w:pPr>
      <w:rPr>
        <w:rFonts w:ascii="Symbol" w:hAnsi="Symbol" w:hint="default"/>
      </w:rPr>
    </w:lvl>
    <w:lvl w:ilvl="4" w:tplc="FFFFFFFF" w:tentative="1">
      <w:start w:val="1"/>
      <w:numFmt w:val="bullet"/>
      <w:lvlText w:val="o"/>
      <w:lvlJc w:val="left"/>
      <w:pPr>
        <w:ind w:left="3759" w:hanging="360"/>
      </w:pPr>
      <w:rPr>
        <w:rFonts w:ascii="Courier New" w:hAnsi="Courier New" w:cs="Courier New" w:hint="default"/>
      </w:rPr>
    </w:lvl>
    <w:lvl w:ilvl="5" w:tplc="FFFFFFFF" w:tentative="1">
      <w:start w:val="1"/>
      <w:numFmt w:val="bullet"/>
      <w:lvlText w:val=""/>
      <w:lvlJc w:val="left"/>
      <w:pPr>
        <w:ind w:left="4479" w:hanging="360"/>
      </w:pPr>
      <w:rPr>
        <w:rFonts w:ascii="Wingdings" w:hAnsi="Wingdings" w:hint="default"/>
      </w:rPr>
    </w:lvl>
    <w:lvl w:ilvl="6" w:tplc="FFFFFFFF" w:tentative="1">
      <w:start w:val="1"/>
      <w:numFmt w:val="bullet"/>
      <w:lvlText w:val=""/>
      <w:lvlJc w:val="left"/>
      <w:pPr>
        <w:ind w:left="5199" w:hanging="360"/>
      </w:pPr>
      <w:rPr>
        <w:rFonts w:ascii="Symbol" w:hAnsi="Symbol" w:hint="default"/>
      </w:rPr>
    </w:lvl>
    <w:lvl w:ilvl="7" w:tplc="FFFFFFFF" w:tentative="1">
      <w:start w:val="1"/>
      <w:numFmt w:val="bullet"/>
      <w:lvlText w:val="o"/>
      <w:lvlJc w:val="left"/>
      <w:pPr>
        <w:ind w:left="5919" w:hanging="360"/>
      </w:pPr>
      <w:rPr>
        <w:rFonts w:ascii="Courier New" w:hAnsi="Courier New" w:cs="Courier New" w:hint="default"/>
      </w:rPr>
    </w:lvl>
    <w:lvl w:ilvl="8" w:tplc="FFFFFFFF" w:tentative="1">
      <w:start w:val="1"/>
      <w:numFmt w:val="bullet"/>
      <w:lvlText w:val=""/>
      <w:lvlJc w:val="left"/>
      <w:pPr>
        <w:ind w:left="6639" w:hanging="360"/>
      </w:pPr>
      <w:rPr>
        <w:rFonts w:ascii="Wingdings" w:hAnsi="Wingdings" w:hint="default"/>
      </w:rPr>
    </w:lvl>
  </w:abstractNum>
  <w:abstractNum w:abstractNumId="5" w15:restartNumberingAfterBreak="0">
    <w:nsid w:val="5A801DEA"/>
    <w:multiLevelType w:val="hybridMultilevel"/>
    <w:tmpl w:val="9D9C0928"/>
    <w:lvl w:ilvl="0" w:tplc="F3082C84">
      <w:numFmt w:val="bullet"/>
      <w:lvlText w:val="-"/>
      <w:lvlJc w:val="left"/>
      <w:pPr>
        <w:ind w:left="720" w:hanging="360"/>
      </w:pPr>
      <w:rPr>
        <w:rFonts w:ascii="Arial" w:eastAsia="Arial" w:hAnsi="Arial" w:cs="Arial" w:hint="default"/>
        <w:spacing w:val="0"/>
        <w:w w:val="86"/>
        <w:sz w:val="24"/>
        <w:szCs w:val="24"/>
        <w:lang w:val="es-ES" w:eastAsia="en-US" w:bidi="ar-SA"/>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71EA6D15"/>
    <w:multiLevelType w:val="hybridMultilevel"/>
    <w:tmpl w:val="34446078"/>
    <w:lvl w:ilvl="0" w:tplc="F3082C84">
      <w:numFmt w:val="bullet"/>
      <w:lvlText w:val="-"/>
      <w:lvlJc w:val="left"/>
      <w:pPr>
        <w:ind w:left="720" w:hanging="360"/>
      </w:pPr>
      <w:rPr>
        <w:rFonts w:ascii="Arial" w:eastAsia="Arial" w:hAnsi="Arial" w:cs="Arial" w:hint="default"/>
        <w:spacing w:val="0"/>
        <w:w w:val="86"/>
        <w:sz w:val="24"/>
        <w:szCs w:val="24"/>
        <w:lang w:val="es-ES" w:eastAsia="en-US" w:bidi="ar-SA"/>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2"/>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6BB"/>
    <w:rsid w:val="00000D8E"/>
    <w:rsid w:val="0000142F"/>
    <w:rsid w:val="00003F14"/>
    <w:rsid w:val="000053A4"/>
    <w:rsid w:val="00006B72"/>
    <w:rsid w:val="00007935"/>
    <w:rsid w:val="00010668"/>
    <w:rsid w:val="00010978"/>
    <w:rsid w:val="00013A6C"/>
    <w:rsid w:val="00013D35"/>
    <w:rsid w:val="00015F95"/>
    <w:rsid w:val="00023144"/>
    <w:rsid w:val="0002322D"/>
    <w:rsid w:val="00023E9D"/>
    <w:rsid w:val="00024A73"/>
    <w:rsid w:val="0003084D"/>
    <w:rsid w:val="0003265A"/>
    <w:rsid w:val="000344D6"/>
    <w:rsid w:val="00035F8B"/>
    <w:rsid w:val="00037B73"/>
    <w:rsid w:val="000428CF"/>
    <w:rsid w:val="00042DAE"/>
    <w:rsid w:val="00042E60"/>
    <w:rsid w:val="00043CEF"/>
    <w:rsid w:val="00045B9D"/>
    <w:rsid w:val="00045D77"/>
    <w:rsid w:val="00046109"/>
    <w:rsid w:val="000469D2"/>
    <w:rsid w:val="0005421B"/>
    <w:rsid w:val="0005427D"/>
    <w:rsid w:val="000567D5"/>
    <w:rsid w:val="00056B9B"/>
    <w:rsid w:val="0005750C"/>
    <w:rsid w:val="000579EF"/>
    <w:rsid w:val="00060C03"/>
    <w:rsid w:val="00061C49"/>
    <w:rsid w:val="0006295C"/>
    <w:rsid w:val="00063C6A"/>
    <w:rsid w:val="000725B5"/>
    <w:rsid w:val="0007481F"/>
    <w:rsid w:val="000761E3"/>
    <w:rsid w:val="00076873"/>
    <w:rsid w:val="00076909"/>
    <w:rsid w:val="000770A9"/>
    <w:rsid w:val="000805C6"/>
    <w:rsid w:val="00080E58"/>
    <w:rsid w:val="00080EBF"/>
    <w:rsid w:val="00080EFC"/>
    <w:rsid w:val="00081AB6"/>
    <w:rsid w:val="000834B4"/>
    <w:rsid w:val="00084522"/>
    <w:rsid w:val="00084AC2"/>
    <w:rsid w:val="00086AED"/>
    <w:rsid w:val="00087212"/>
    <w:rsid w:val="00087365"/>
    <w:rsid w:val="00087E01"/>
    <w:rsid w:val="000902BE"/>
    <w:rsid w:val="000A1903"/>
    <w:rsid w:val="000A6043"/>
    <w:rsid w:val="000B10BA"/>
    <w:rsid w:val="000B1B4B"/>
    <w:rsid w:val="000B3B77"/>
    <w:rsid w:val="000B4026"/>
    <w:rsid w:val="000B4629"/>
    <w:rsid w:val="000B47E7"/>
    <w:rsid w:val="000B6962"/>
    <w:rsid w:val="000B7837"/>
    <w:rsid w:val="000C07EE"/>
    <w:rsid w:val="000C0D41"/>
    <w:rsid w:val="000C112B"/>
    <w:rsid w:val="000C144D"/>
    <w:rsid w:val="000C1DA3"/>
    <w:rsid w:val="000C3D0A"/>
    <w:rsid w:val="000C5C30"/>
    <w:rsid w:val="000C5CC0"/>
    <w:rsid w:val="000C62D3"/>
    <w:rsid w:val="000D4EDA"/>
    <w:rsid w:val="000D6BA6"/>
    <w:rsid w:val="000E09AD"/>
    <w:rsid w:val="000E1006"/>
    <w:rsid w:val="000E44FF"/>
    <w:rsid w:val="000E5246"/>
    <w:rsid w:val="000E677C"/>
    <w:rsid w:val="000F11FD"/>
    <w:rsid w:val="000F1B6E"/>
    <w:rsid w:val="000F3F6C"/>
    <w:rsid w:val="000F42F0"/>
    <w:rsid w:val="000F5036"/>
    <w:rsid w:val="000F50FC"/>
    <w:rsid w:val="000F5211"/>
    <w:rsid w:val="000F67BC"/>
    <w:rsid w:val="000F6EF0"/>
    <w:rsid w:val="00100E37"/>
    <w:rsid w:val="001012DC"/>
    <w:rsid w:val="00101FBD"/>
    <w:rsid w:val="00102D8A"/>
    <w:rsid w:val="00104336"/>
    <w:rsid w:val="00104ED9"/>
    <w:rsid w:val="0010739A"/>
    <w:rsid w:val="00112C32"/>
    <w:rsid w:val="00113026"/>
    <w:rsid w:val="00113A82"/>
    <w:rsid w:val="0011755E"/>
    <w:rsid w:val="001202E8"/>
    <w:rsid w:val="001236B3"/>
    <w:rsid w:val="00124DA9"/>
    <w:rsid w:val="0012554F"/>
    <w:rsid w:val="00126558"/>
    <w:rsid w:val="00127D75"/>
    <w:rsid w:val="001303E1"/>
    <w:rsid w:val="00132264"/>
    <w:rsid w:val="00132282"/>
    <w:rsid w:val="0013289D"/>
    <w:rsid w:val="00134BCE"/>
    <w:rsid w:val="0013541E"/>
    <w:rsid w:val="00135606"/>
    <w:rsid w:val="00135A5F"/>
    <w:rsid w:val="001367AA"/>
    <w:rsid w:val="00136937"/>
    <w:rsid w:val="001369DF"/>
    <w:rsid w:val="00136F90"/>
    <w:rsid w:val="001375BF"/>
    <w:rsid w:val="00137B66"/>
    <w:rsid w:val="00140556"/>
    <w:rsid w:val="00141ADE"/>
    <w:rsid w:val="00145096"/>
    <w:rsid w:val="00147BF6"/>
    <w:rsid w:val="0015020F"/>
    <w:rsid w:val="00151957"/>
    <w:rsid w:val="00151CE4"/>
    <w:rsid w:val="001531EF"/>
    <w:rsid w:val="00154046"/>
    <w:rsid w:val="00154D29"/>
    <w:rsid w:val="001552B1"/>
    <w:rsid w:val="00155A8F"/>
    <w:rsid w:val="00156EE4"/>
    <w:rsid w:val="001570B2"/>
    <w:rsid w:val="00157648"/>
    <w:rsid w:val="00160230"/>
    <w:rsid w:val="00160296"/>
    <w:rsid w:val="00161DB0"/>
    <w:rsid w:val="00163FC7"/>
    <w:rsid w:val="001650AD"/>
    <w:rsid w:val="00167BC3"/>
    <w:rsid w:val="00172E90"/>
    <w:rsid w:val="001732FF"/>
    <w:rsid w:val="001744BC"/>
    <w:rsid w:val="001759CE"/>
    <w:rsid w:val="00176419"/>
    <w:rsid w:val="00181A22"/>
    <w:rsid w:val="00181A5A"/>
    <w:rsid w:val="00183F11"/>
    <w:rsid w:val="00184087"/>
    <w:rsid w:val="00185221"/>
    <w:rsid w:val="001852E3"/>
    <w:rsid w:val="0018554F"/>
    <w:rsid w:val="00185CD8"/>
    <w:rsid w:val="00185FB9"/>
    <w:rsid w:val="001870F7"/>
    <w:rsid w:val="00187DAA"/>
    <w:rsid w:val="001901AA"/>
    <w:rsid w:val="00190C1B"/>
    <w:rsid w:val="00191EB8"/>
    <w:rsid w:val="00192F8C"/>
    <w:rsid w:val="0019350E"/>
    <w:rsid w:val="00193C88"/>
    <w:rsid w:val="00196AED"/>
    <w:rsid w:val="001973EE"/>
    <w:rsid w:val="00197B8C"/>
    <w:rsid w:val="00197F1A"/>
    <w:rsid w:val="001A0DCF"/>
    <w:rsid w:val="001A1075"/>
    <w:rsid w:val="001A18ED"/>
    <w:rsid w:val="001A1A2E"/>
    <w:rsid w:val="001A1CE8"/>
    <w:rsid w:val="001A20D3"/>
    <w:rsid w:val="001A402A"/>
    <w:rsid w:val="001A5CF1"/>
    <w:rsid w:val="001A716B"/>
    <w:rsid w:val="001A7789"/>
    <w:rsid w:val="001B13F7"/>
    <w:rsid w:val="001B2002"/>
    <w:rsid w:val="001B304D"/>
    <w:rsid w:val="001B5178"/>
    <w:rsid w:val="001B5926"/>
    <w:rsid w:val="001B6A04"/>
    <w:rsid w:val="001B7972"/>
    <w:rsid w:val="001B7ED6"/>
    <w:rsid w:val="001C0689"/>
    <w:rsid w:val="001C06D7"/>
    <w:rsid w:val="001C0CB1"/>
    <w:rsid w:val="001C0FB1"/>
    <w:rsid w:val="001C250E"/>
    <w:rsid w:val="001C264E"/>
    <w:rsid w:val="001C3224"/>
    <w:rsid w:val="001C62D0"/>
    <w:rsid w:val="001C7257"/>
    <w:rsid w:val="001C79B6"/>
    <w:rsid w:val="001D12C0"/>
    <w:rsid w:val="001D156B"/>
    <w:rsid w:val="001D1C71"/>
    <w:rsid w:val="001D31BF"/>
    <w:rsid w:val="001D4A18"/>
    <w:rsid w:val="001D6037"/>
    <w:rsid w:val="001D6D02"/>
    <w:rsid w:val="001D7D4F"/>
    <w:rsid w:val="001D7F1B"/>
    <w:rsid w:val="001E382F"/>
    <w:rsid w:val="001E69F6"/>
    <w:rsid w:val="001E7620"/>
    <w:rsid w:val="001E7D99"/>
    <w:rsid w:val="001F0990"/>
    <w:rsid w:val="001F0C90"/>
    <w:rsid w:val="001F1D59"/>
    <w:rsid w:val="001F4044"/>
    <w:rsid w:val="001F50C1"/>
    <w:rsid w:val="001F635E"/>
    <w:rsid w:val="00200C75"/>
    <w:rsid w:val="0020197E"/>
    <w:rsid w:val="00205245"/>
    <w:rsid w:val="00205ED0"/>
    <w:rsid w:val="0020642B"/>
    <w:rsid w:val="00207386"/>
    <w:rsid w:val="00207493"/>
    <w:rsid w:val="0020753C"/>
    <w:rsid w:val="00207E0D"/>
    <w:rsid w:val="002112CB"/>
    <w:rsid w:val="002116D3"/>
    <w:rsid w:val="00211767"/>
    <w:rsid w:val="00211881"/>
    <w:rsid w:val="00213646"/>
    <w:rsid w:val="00214494"/>
    <w:rsid w:val="002149FF"/>
    <w:rsid w:val="00214B20"/>
    <w:rsid w:val="00215AC4"/>
    <w:rsid w:val="00217D56"/>
    <w:rsid w:val="0022013A"/>
    <w:rsid w:val="0022049F"/>
    <w:rsid w:val="00221472"/>
    <w:rsid w:val="00221EBA"/>
    <w:rsid w:val="00221F88"/>
    <w:rsid w:val="00225945"/>
    <w:rsid w:val="002266C7"/>
    <w:rsid w:val="00227AAC"/>
    <w:rsid w:val="00227D88"/>
    <w:rsid w:val="00230385"/>
    <w:rsid w:val="002311B9"/>
    <w:rsid w:val="00231C06"/>
    <w:rsid w:val="00232F2A"/>
    <w:rsid w:val="002348E5"/>
    <w:rsid w:val="00235A5C"/>
    <w:rsid w:val="00237F12"/>
    <w:rsid w:val="002414B0"/>
    <w:rsid w:val="00241C0B"/>
    <w:rsid w:val="00241EF7"/>
    <w:rsid w:val="00242C2F"/>
    <w:rsid w:val="00245CD3"/>
    <w:rsid w:val="0025023F"/>
    <w:rsid w:val="00250478"/>
    <w:rsid w:val="00251BDA"/>
    <w:rsid w:val="0025503A"/>
    <w:rsid w:val="00255B10"/>
    <w:rsid w:val="00257305"/>
    <w:rsid w:val="00257E03"/>
    <w:rsid w:val="002605DF"/>
    <w:rsid w:val="002606C7"/>
    <w:rsid w:val="00262DDB"/>
    <w:rsid w:val="00263173"/>
    <w:rsid w:val="002646AC"/>
    <w:rsid w:val="002649AD"/>
    <w:rsid w:val="0026695C"/>
    <w:rsid w:val="00266EA6"/>
    <w:rsid w:val="002672E3"/>
    <w:rsid w:val="00267E62"/>
    <w:rsid w:val="00270C8F"/>
    <w:rsid w:val="0027242D"/>
    <w:rsid w:val="00276771"/>
    <w:rsid w:val="002767E0"/>
    <w:rsid w:val="00276F11"/>
    <w:rsid w:val="00276FCF"/>
    <w:rsid w:val="0027772E"/>
    <w:rsid w:val="00277BF3"/>
    <w:rsid w:val="002832D2"/>
    <w:rsid w:val="0028400B"/>
    <w:rsid w:val="00284638"/>
    <w:rsid w:val="00285167"/>
    <w:rsid w:val="002874C3"/>
    <w:rsid w:val="00292890"/>
    <w:rsid w:val="00292F07"/>
    <w:rsid w:val="00293490"/>
    <w:rsid w:val="0029605D"/>
    <w:rsid w:val="00296475"/>
    <w:rsid w:val="00297E89"/>
    <w:rsid w:val="002A08E4"/>
    <w:rsid w:val="002A39F1"/>
    <w:rsid w:val="002A3A6E"/>
    <w:rsid w:val="002A4EEB"/>
    <w:rsid w:val="002A5026"/>
    <w:rsid w:val="002A7B03"/>
    <w:rsid w:val="002B03DF"/>
    <w:rsid w:val="002B0DDB"/>
    <w:rsid w:val="002B1C37"/>
    <w:rsid w:val="002B34C4"/>
    <w:rsid w:val="002B5303"/>
    <w:rsid w:val="002B5E97"/>
    <w:rsid w:val="002B649C"/>
    <w:rsid w:val="002B7C32"/>
    <w:rsid w:val="002B7C43"/>
    <w:rsid w:val="002C41A8"/>
    <w:rsid w:val="002C4568"/>
    <w:rsid w:val="002C58A8"/>
    <w:rsid w:val="002C6462"/>
    <w:rsid w:val="002D07F6"/>
    <w:rsid w:val="002D1315"/>
    <w:rsid w:val="002D4F24"/>
    <w:rsid w:val="002D5119"/>
    <w:rsid w:val="002D52B6"/>
    <w:rsid w:val="002D76FA"/>
    <w:rsid w:val="002E1BA3"/>
    <w:rsid w:val="002E2E28"/>
    <w:rsid w:val="002E2FB2"/>
    <w:rsid w:val="002E44A8"/>
    <w:rsid w:val="002E4831"/>
    <w:rsid w:val="002E6459"/>
    <w:rsid w:val="002E6B9B"/>
    <w:rsid w:val="002E728C"/>
    <w:rsid w:val="002F0AC8"/>
    <w:rsid w:val="002F1640"/>
    <w:rsid w:val="002F2909"/>
    <w:rsid w:val="002F61B4"/>
    <w:rsid w:val="002F6677"/>
    <w:rsid w:val="002F73A0"/>
    <w:rsid w:val="002F7436"/>
    <w:rsid w:val="002F7947"/>
    <w:rsid w:val="00301BBC"/>
    <w:rsid w:val="00301EB1"/>
    <w:rsid w:val="00302A53"/>
    <w:rsid w:val="00303122"/>
    <w:rsid w:val="0030348B"/>
    <w:rsid w:val="00304099"/>
    <w:rsid w:val="00305FEE"/>
    <w:rsid w:val="003072E5"/>
    <w:rsid w:val="003116BE"/>
    <w:rsid w:val="00313465"/>
    <w:rsid w:val="00313EA6"/>
    <w:rsid w:val="00314004"/>
    <w:rsid w:val="0031660B"/>
    <w:rsid w:val="00316C09"/>
    <w:rsid w:val="003218EF"/>
    <w:rsid w:val="003227AE"/>
    <w:rsid w:val="00323D0A"/>
    <w:rsid w:val="00324AD3"/>
    <w:rsid w:val="00325C02"/>
    <w:rsid w:val="00325E01"/>
    <w:rsid w:val="00325F53"/>
    <w:rsid w:val="00326F14"/>
    <w:rsid w:val="003308D4"/>
    <w:rsid w:val="00332A63"/>
    <w:rsid w:val="00332E72"/>
    <w:rsid w:val="0033371E"/>
    <w:rsid w:val="00336DFF"/>
    <w:rsid w:val="003372B8"/>
    <w:rsid w:val="003424D0"/>
    <w:rsid w:val="003445DC"/>
    <w:rsid w:val="0034491A"/>
    <w:rsid w:val="003450CA"/>
    <w:rsid w:val="00345EEA"/>
    <w:rsid w:val="0034614C"/>
    <w:rsid w:val="0035089E"/>
    <w:rsid w:val="00351898"/>
    <w:rsid w:val="00351FEB"/>
    <w:rsid w:val="003525A9"/>
    <w:rsid w:val="00352AAE"/>
    <w:rsid w:val="00354481"/>
    <w:rsid w:val="00356601"/>
    <w:rsid w:val="00356D53"/>
    <w:rsid w:val="0035782C"/>
    <w:rsid w:val="00360594"/>
    <w:rsid w:val="00360E6B"/>
    <w:rsid w:val="00361FA8"/>
    <w:rsid w:val="00362FE5"/>
    <w:rsid w:val="00363663"/>
    <w:rsid w:val="00363F71"/>
    <w:rsid w:val="00364894"/>
    <w:rsid w:val="00364F37"/>
    <w:rsid w:val="0036550E"/>
    <w:rsid w:val="00365F7E"/>
    <w:rsid w:val="0036725E"/>
    <w:rsid w:val="00371382"/>
    <w:rsid w:val="0037240D"/>
    <w:rsid w:val="00373E26"/>
    <w:rsid w:val="003755F2"/>
    <w:rsid w:val="003761CE"/>
    <w:rsid w:val="003766C4"/>
    <w:rsid w:val="003778C4"/>
    <w:rsid w:val="003822ED"/>
    <w:rsid w:val="00382946"/>
    <w:rsid w:val="00383F32"/>
    <w:rsid w:val="0038449D"/>
    <w:rsid w:val="00384D70"/>
    <w:rsid w:val="003908A6"/>
    <w:rsid w:val="00391364"/>
    <w:rsid w:val="00392920"/>
    <w:rsid w:val="003966E0"/>
    <w:rsid w:val="003973F2"/>
    <w:rsid w:val="003A0F2C"/>
    <w:rsid w:val="003A3266"/>
    <w:rsid w:val="003A372C"/>
    <w:rsid w:val="003A4C7E"/>
    <w:rsid w:val="003A686E"/>
    <w:rsid w:val="003A6A20"/>
    <w:rsid w:val="003A784A"/>
    <w:rsid w:val="003B209E"/>
    <w:rsid w:val="003B27CE"/>
    <w:rsid w:val="003B2D61"/>
    <w:rsid w:val="003B4472"/>
    <w:rsid w:val="003B46A9"/>
    <w:rsid w:val="003B4D7B"/>
    <w:rsid w:val="003B79C4"/>
    <w:rsid w:val="003C0F31"/>
    <w:rsid w:val="003C2B7A"/>
    <w:rsid w:val="003C2B7E"/>
    <w:rsid w:val="003C30A4"/>
    <w:rsid w:val="003C4B06"/>
    <w:rsid w:val="003C6206"/>
    <w:rsid w:val="003C6695"/>
    <w:rsid w:val="003D0266"/>
    <w:rsid w:val="003D0A8D"/>
    <w:rsid w:val="003D31F1"/>
    <w:rsid w:val="003D4377"/>
    <w:rsid w:val="003D55AF"/>
    <w:rsid w:val="003D59E1"/>
    <w:rsid w:val="003E0B65"/>
    <w:rsid w:val="003E0DBD"/>
    <w:rsid w:val="003E1F46"/>
    <w:rsid w:val="003E2447"/>
    <w:rsid w:val="003E2A7F"/>
    <w:rsid w:val="003E55CF"/>
    <w:rsid w:val="003E5B9B"/>
    <w:rsid w:val="003F1F36"/>
    <w:rsid w:val="003F32FC"/>
    <w:rsid w:val="003F363D"/>
    <w:rsid w:val="003F4430"/>
    <w:rsid w:val="003F45DF"/>
    <w:rsid w:val="003F4BC2"/>
    <w:rsid w:val="003F5A1B"/>
    <w:rsid w:val="003F702C"/>
    <w:rsid w:val="003F7455"/>
    <w:rsid w:val="003F7C95"/>
    <w:rsid w:val="00400CB8"/>
    <w:rsid w:val="004040B8"/>
    <w:rsid w:val="00411FC3"/>
    <w:rsid w:val="00412835"/>
    <w:rsid w:val="00413967"/>
    <w:rsid w:val="004151E0"/>
    <w:rsid w:val="00417F18"/>
    <w:rsid w:val="004213F8"/>
    <w:rsid w:val="0042164C"/>
    <w:rsid w:val="004224D1"/>
    <w:rsid w:val="00422CDB"/>
    <w:rsid w:val="004241F0"/>
    <w:rsid w:val="00424758"/>
    <w:rsid w:val="0042561B"/>
    <w:rsid w:val="00425DBB"/>
    <w:rsid w:val="00427782"/>
    <w:rsid w:val="00430CB8"/>
    <w:rsid w:val="00431046"/>
    <w:rsid w:val="00432334"/>
    <w:rsid w:val="0043343F"/>
    <w:rsid w:val="00435935"/>
    <w:rsid w:val="004363F5"/>
    <w:rsid w:val="004406FA"/>
    <w:rsid w:val="004439E0"/>
    <w:rsid w:val="00443E4E"/>
    <w:rsid w:val="004442DE"/>
    <w:rsid w:val="0044464F"/>
    <w:rsid w:val="00444F77"/>
    <w:rsid w:val="00445FD1"/>
    <w:rsid w:val="00447D9B"/>
    <w:rsid w:val="004515A6"/>
    <w:rsid w:val="00452405"/>
    <w:rsid w:val="00452D39"/>
    <w:rsid w:val="00453397"/>
    <w:rsid w:val="00455272"/>
    <w:rsid w:val="004553BE"/>
    <w:rsid w:val="00455E2C"/>
    <w:rsid w:val="00456E33"/>
    <w:rsid w:val="00456F7D"/>
    <w:rsid w:val="00460745"/>
    <w:rsid w:val="0046119D"/>
    <w:rsid w:val="0046180C"/>
    <w:rsid w:val="00461ECA"/>
    <w:rsid w:val="004630F6"/>
    <w:rsid w:val="00463A99"/>
    <w:rsid w:val="00464144"/>
    <w:rsid w:val="004647A0"/>
    <w:rsid w:val="00464B61"/>
    <w:rsid w:val="00464FA9"/>
    <w:rsid w:val="00470BC2"/>
    <w:rsid w:val="00470C04"/>
    <w:rsid w:val="00470C9C"/>
    <w:rsid w:val="00471364"/>
    <w:rsid w:val="00471F3A"/>
    <w:rsid w:val="00475CA0"/>
    <w:rsid w:val="00475E1F"/>
    <w:rsid w:val="00476DCC"/>
    <w:rsid w:val="00477370"/>
    <w:rsid w:val="004776EC"/>
    <w:rsid w:val="00482FB8"/>
    <w:rsid w:val="00483E20"/>
    <w:rsid w:val="00484545"/>
    <w:rsid w:val="00484889"/>
    <w:rsid w:val="00484A0E"/>
    <w:rsid w:val="004860EC"/>
    <w:rsid w:val="00486334"/>
    <w:rsid w:val="00487E97"/>
    <w:rsid w:val="004903C4"/>
    <w:rsid w:val="0049081F"/>
    <w:rsid w:val="004908F1"/>
    <w:rsid w:val="00490B33"/>
    <w:rsid w:val="00491FFA"/>
    <w:rsid w:val="00496D51"/>
    <w:rsid w:val="004A0726"/>
    <w:rsid w:val="004A17C3"/>
    <w:rsid w:val="004A1D82"/>
    <w:rsid w:val="004A2329"/>
    <w:rsid w:val="004A2C1F"/>
    <w:rsid w:val="004A2CA2"/>
    <w:rsid w:val="004A4258"/>
    <w:rsid w:val="004A4A3A"/>
    <w:rsid w:val="004A51BB"/>
    <w:rsid w:val="004A5786"/>
    <w:rsid w:val="004A764D"/>
    <w:rsid w:val="004B34B5"/>
    <w:rsid w:val="004B5184"/>
    <w:rsid w:val="004B606C"/>
    <w:rsid w:val="004B6998"/>
    <w:rsid w:val="004C0EBC"/>
    <w:rsid w:val="004C2742"/>
    <w:rsid w:val="004C3178"/>
    <w:rsid w:val="004D091F"/>
    <w:rsid w:val="004D133C"/>
    <w:rsid w:val="004D2459"/>
    <w:rsid w:val="004D37AC"/>
    <w:rsid w:val="004D3894"/>
    <w:rsid w:val="004D393A"/>
    <w:rsid w:val="004D44BA"/>
    <w:rsid w:val="004D4534"/>
    <w:rsid w:val="004D4FDA"/>
    <w:rsid w:val="004D52F6"/>
    <w:rsid w:val="004D6DEA"/>
    <w:rsid w:val="004E229F"/>
    <w:rsid w:val="004E2CA9"/>
    <w:rsid w:val="004E3DDA"/>
    <w:rsid w:val="004E4101"/>
    <w:rsid w:val="004E49E2"/>
    <w:rsid w:val="004E62DE"/>
    <w:rsid w:val="004E73AB"/>
    <w:rsid w:val="004E7D61"/>
    <w:rsid w:val="004F17F0"/>
    <w:rsid w:val="004F33D6"/>
    <w:rsid w:val="004F40F1"/>
    <w:rsid w:val="004F44C5"/>
    <w:rsid w:val="00500819"/>
    <w:rsid w:val="00500AE0"/>
    <w:rsid w:val="00500C6A"/>
    <w:rsid w:val="00504198"/>
    <w:rsid w:val="005046C6"/>
    <w:rsid w:val="0050472C"/>
    <w:rsid w:val="005056F8"/>
    <w:rsid w:val="00510BA9"/>
    <w:rsid w:val="005163FC"/>
    <w:rsid w:val="005211D1"/>
    <w:rsid w:val="0052254E"/>
    <w:rsid w:val="00522941"/>
    <w:rsid w:val="00522C3C"/>
    <w:rsid w:val="0052304C"/>
    <w:rsid w:val="00523CC8"/>
    <w:rsid w:val="005250D8"/>
    <w:rsid w:val="00525353"/>
    <w:rsid w:val="00527587"/>
    <w:rsid w:val="00527DB8"/>
    <w:rsid w:val="00527EF8"/>
    <w:rsid w:val="00527FBB"/>
    <w:rsid w:val="00532F92"/>
    <w:rsid w:val="00532FED"/>
    <w:rsid w:val="0053395C"/>
    <w:rsid w:val="00533967"/>
    <w:rsid w:val="00533C77"/>
    <w:rsid w:val="00533FF2"/>
    <w:rsid w:val="0053773C"/>
    <w:rsid w:val="005410CF"/>
    <w:rsid w:val="005415ED"/>
    <w:rsid w:val="00541F24"/>
    <w:rsid w:val="00541F8D"/>
    <w:rsid w:val="00542AEB"/>
    <w:rsid w:val="00543A60"/>
    <w:rsid w:val="00544145"/>
    <w:rsid w:val="0054414B"/>
    <w:rsid w:val="0054698A"/>
    <w:rsid w:val="0054799A"/>
    <w:rsid w:val="00551448"/>
    <w:rsid w:val="00551917"/>
    <w:rsid w:val="00551BD3"/>
    <w:rsid w:val="00552A52"/>
    <w:rsid w:val="005536A6"/>
    <w:rsid w:val="005553A2"/>
    <w:rsid w:val="005554D9"/>
    <w:rsid w:val="00560A50"/>
    <w:rsid w:val="00560C3E"/>
    <w:rsid w:val="00561B8B"/>
    <w:rsid w:val="0056246B"/>
    <w:rsid w:val="0056299A"/>
    <w:rsid w:val="00562C17"/>
    <w:rsid w:val="005633C8"/>
    <w:rsid w:val="00563A02"/>
    <w:rsid w:val="00564D8F"/>
    <w:rsid w:val="0056635F"/>
    <w:rsid w:val="0056656B"/>
    <w:rsid w:val="005674C8"/>
    <w:rsid w:val="00567E87"/>
    <w:rsid w:val="005715CE"/>
    <w:rsid w:val="00573301"/>
    <w:rsid w:val="005766AC"/>
    <w:rsid w:val="0057703C"/>
    <w:rsid w:val="0057743D"/>
    <w:rsid w:val="00580822"/>
    <w:rsid w:val="0058611D"/>
    <w:rsid w:val="00591AD2"/>
    <w:rsid w:val="005925C5"/>
    <w:rsid w:val="00595F3D"/>
    <w:rsid w:val="005964ED"/>
    <w:rsid w:val="0059720A"/>
    <w:rsid w:val="00597FCF"/>
    <w:rsid w:val="005A0419"/>
    <w:rsid w:val="005A2269"/>
    <w:rsid w:val="005A240D"/>
    <w:rsid w:val="005A542C"/>
    <w:rsid w:val="005A73E3"/>
    <w:rsid w:val="005A74C7"/>
    <w:rsid w:val="005A791C"/>
    <w:rsid w:val="005B2B12"/>
    <w:rsid w:val="005B2B7E"/>
    <w:rsid w:val="005B2E1C"/>
    <w:rsid w:val="005B39ED"/>
    <w:rsid w:val="005B3AF6"/>
    <w:rsid w:val="005B7477"/>
    <w:rsid w:val="005C1C3F"/>
    <w:rsid w:val="005C345C"/>
    <w:rsid w:val="005C6258"/>
    <w:rsid w:val="005D1723"/>
    <w:rsid w:val="005D2D1D"/>
    <w:rsid w:val="005D39C0"/>
    <w:rsid w:val="005D678F"/>
    <w:rsid w:val="005E2B84"/>
    <w:rsid w:val="005E4860"/>
    <w:rsid w:val="005E5090"/>
    <w:rsid w:val="005F00E8"/>
    <w:rsid w:val="005F013B"/>
    <w:rsid w:val="005F03BE"/>
    <w:rsid w:val="005F18EB"/>
    <w:rsid w:val="005F1D55"/>
    <w:rsid w:val="005F28FD"/>
    <w:rsid w:val="005F29BD"/>
    <w:rsid w:val="005F2F33"/>
    <w:rsid w:val="005F5026"/>
    <w:rsid w:val="005F585D"/>
    <w:rsid w:val="005F675D"/>
    <w:rsid w:val="005F7D81"/>
    <w:rsid w:val="005F7FDE"/>
    <w:rsid w:val="00600662"/>
    <w:rsid w:val="006014EF"/>
    <w:rsid w:val="00602045"/>
    <w:rsid w:val="00602D95"/>
    <w:rsid w:val="00604B9C"/>
    <w:rsid w:val="00605EF7"/>
    <w:rsid w:val="00605FA5"/>
    <w:rsid w:val="00606D5A"/>
    <w:rsid w:val="00606E76"/>
    <w:rsid w:val="0061019B"/>
    <w:rsid w:val="00611014"/>
    <w:rsid w:val="00611F20"/>
    <w:rsid w:val="006138E5"/>
    <w:rsid w:val="00614DF7"/>
    <w:rsid w:val="00615018"/>
    <w:rsid w:val="00616444"/>
    <w:rsid w:val="00617185"/>
    <w:rsid w:val="00621E1C"/>
    <w:rsid w:val="006221E6"/>
    <w:rsid w:val="006316A0"/>
    <w:rsid w:val="00632D1E"/>
    <w:rsid w:val="00634819"/>
    <w:rsid w:val="00635360"/>
    <w:rsid w:val="00635E48"/>
    <w:rsid w:val="00637E4F"/>
    <w:rsid w:val="0064031D"/>
    <w:rsid w:val="006406A2"/>
    <w:rsid w:val="00641CEF"/>
    <w:rsid w:val="00642CE9"/>
    <w:rsid w:val="00643E8E"/>
    <w:rsid w:val="00646861"/>
    <w:rsid w:val="006504F2"/>
    <w:rsid w:val="006505D4"/>
    <w:rsid w:val="0065219B"/>
    <w:rsid w:val="00653085"/>
    <w:rsid w:val="00654041"/>
    <w:rsid w:val="00655262"/>
    <w:rsid w:val="00655663"/>
    <w:rsid w:val="006559D8"/>
    <w:rsid w:val="006610A8"/>
    <w:rsid w:val="00662C8E"/>
    <w:rsid w:val="006631B0"/>
    <w:rsid w:val="0066497A"/>
    <w:rsid w:val="00665A31"/>
    <w:rsid w:val="00665F5C"/>
    <w:rsid w:val="00672CDD"/>
    <w:rsid w:val="00672FDC"/>
    <w:rsid w:val="006748B7"/>
    <w:rsid w:val="00675D7A"/>
    <w:rsid w:val="00675FAC"/>
    <w:rsid w:val="00676867"/>
    <w:rsid w:val="00682363"/>
    <w:rsid w:val="0068375D"/>
    <w:rsid w:val="006867B2"/>
    <w:rsid w:val="006870F9"/>
    <w:rsid w:val="0069120F"/>
    <w:rsid w:val="00692B39"/>
    <w:rsid w:val="00692DF2"/>
    <w:rsid w:val="00694408"/>
    <w:rsid w:val="006A0DA4"/>
    <w:rsid w:val="006A325A"/>
    <w:rsid w:val="006A350D"/>
    <w:rsid w:val="006A5560"/>
    <w:rsid w:val="006A7FA9"/>
    <w:rsid w:val="006B3D97"/>
    <w:rsid w:val="006B670A"/>
    <w:rsid w:val="006C1491"/>
    <w:rsid w:val="006C186B"/>
    <w:rsid w:val="006C18D6"/>
    <w:rsid w:val="006C1A3F"/>
    <w:rsid w:val="006C1B07"/>
    <w:rsid w:val="006C453F"/>
    <w:rsid w:val="006C4DDA"/>
    <w:rsid w:val="006C5AE0"/>
    <w:rsid w:val="006C6429"/>
    <w:rsid w:val="006D03CD"/>
    <w:rsid w:val="006D088A"/>
    <w:rsid w:val="006D23E9"/>
    <w:rsid w:val="006D2A0A"/>
    <w:rsid w:val="006D2EBC"/>
    <w:rsid w:val="006D3F6F"/>
    <w:rsid w:val="006D5045"/>
    <w:rsid w:val="006D5080"/>
    <w:rsid w:val="006E0286"/>
    <w:rsid w:val="006E5ADD"/>
    <w:rsid w:val="006E5D03"/>
    <w:rsid w:val="006E5F61"/>
    <w:rsid w:val="006E6027"/>
    <w:rsid w:val="006E63C4"/>
    <w:rsid w:val="006E6773"/>
    <w:rsid w:val="006E6EF5"/>
    <w:rsid w:val="006E7559"/>
    <w:rsid w:val="006E76F1"/>
    <w:rsid w:val="006F0F08"/>
    <w:rsid w:val="006F1393"/>
    <w:rsid w:val="006F25B1"/>
    <w:rsid w:val="006F32D4"/>
    <w:rsid w:val="006F4D01"/>
    <w:rsid w:val="006F5379"/>
    <w:rsid w:val="006F6CED"/>
    <w:rsid w:val="00700067"/>
    <w:rsid w:val="0070028E"/>
    <w:rsid w:val="007006D5"/>
    <w:rsid w:val="00702950"/>
    <w:rsid w:val="0070374A"/>
    <w:rsid w:val="00705BA2"/>
    <w:rsid w:val="00707F69"/>
    <w:rsid w:val="007104EA"/>
    <w:rsid w:val="007105D8"/>
    <w:rsid w:val="00711864"/>
    <w:rsid w:val="00711C43"/>
    <w:rsid w:val="00713902"/>
    <w:rsid w:val="00713ACB"/>
    <w:rsid w:val="00714864"/>
    <w:rsid w:val="00715549"/>
    <w:rsid w:val="0072211F"/>
    <w:rsid w:val="00723D6E"/>
    <w:rsid w:val="00724796"/>
    <w:rsid w:val="00725008"/>
    <w:rsid w:val="0072712A"/>
    <w:rsid w:val="00735E55"/>
    <w:rsid w:val="00735EC7"/>
    <w:rsid w:val="0074121E"/>
    <w:rsid w:val="007415B4"/>
    <w:rsid w:val="00741995"/>
    <w:rsid w:val="007429FF"/>
    <w:rsid w:val="00742A6A"/>
    <w:rsid w:val="00743836"/>
    <w:rsid w:val="00743FA8"/>
    <w:rsid w:val="00744AC3"/>
    <w:rsid w:val="00745F86"/>
    <w:rsid w:val="007464DE"/>
    <w:rsid w:val="00747BBA"/>
    <w:rsid w:val="00751710"/>
    <w:rsid w:val="0075431B"/>
    <w:rsid w:val="00754A72"/>
    <w:rsid w:val="00754D6B"/>
    <w:rsid w:val="0075539F"/>
    <w:rsid w:val="00756D17"/>
    <w:rsid w:val="007571AC"/>
    <w:rsid w:val="00761153"/>
    <w:rsid w:val="007613E5"/>
    <w:rsid w:val="00761D4C"/>
    <w:rsid w:val="00763168"/>
    <w:rsid w:val="00765CD3"/>
    <w:rsid w:val="00766E03"/>
    <w:rsid w:val="00767A48"/>
    <w:rsid w:val="007711E5"/>
    <w:rsid w:val="00771386"/>
    <w:rsid w:val="0077165D"/>
    <w:rsid w:val="00771942"/>
    <w:rsid w:val="00771BC4"/>
    <w:rsid w:val="00774298"/>
    <w:rsid w:val="007748B5"/>
    <w:rsid w:val="0077545D"/>
    <w:rsid w:val="007763FD"/>
    <w:rsid w:val="007764B4"/>
    <w:rsid w:val="00780CE7"/>
    <w:rsid w:val="00782992"/>
    <w:rsid w:val="007848C5"/>
    <w:rsid w:val="00785055"/>
    <w:rsid w:val="0078538F"/>
    <w:rsid w:val="0078591C"/>
    <w:rsid w:val="007867C1"/>
    <w:rsid w:val="007878BE"/>
    <w:rsid w:val="00787A1C"/>
    <w:rsid w:val="00794995"/>
    <w:rsid w:val="00794A1B"/>
    <w:rsid w:val="007968E2"/>
    <w:rsid w:val="007970B2"/>
    <w:rsid w:val="007973C1"/>
    <w:rsid w:val="007975A9"/>
    <w:rsid w:val="00797BBA"/>
    <w:rsid w:val="007A019A"/>
    <w:rsid w:val="007A0BA3"/>
    <w:rsid w:val="007A1160"/>
    <w:rsid w:val="007A44A4"/>
    <w:rsid w:val="007A489B"/>
    <w:rsid w:val="007A4E2D"/>
    <w:rsid w:val="007B001B"/>
    <w:rsid w:val="007B0732"/>
    <w:rsid w:val="007B138A"/>
    <w:rsid w:val="007B1FBC"/>
    <w:rsid w:val="007B4204"/>
    <w:rsid w:val="007B5C41"/>
    <w:rsid w:val="007B6C83"/>
    <w:rsid w:val="007B7E2F"/>
    <w:rsid w:val="007C0D58"/>
    <w:rsid w:val="007C0EAB"/>
    <w:rsid w:val="007C2196"/>
    <w:rsid w:val="007C223B"/>
    <w:rsid w:val="007C29D2"/>
    <w:rsid w:val="007C2D44"/>
    <w:rsid w:val="007C32C0"/>
    <w:rsid w:val="007C49F9"/>
    <w:rsid w:val="007C65F2"/>
    <w:rsid w:val="007C694B"/>
    <w:rsid w:val="007C7B51"/>
    <w:rsid w:val="007D069B"/>
    <w:rsid w:val="007D35CE"/>
    <w:rsid w:val="007D3CF4"/>
    <w:rsid w:val="007D4185"/>
    <w:rsid w:val="007D4A41"/>
    <w:rsid w:val="007D59AC"/>
    <w:rsid w:val="007D59F5"/>
    <w:rsid w:val="007D5BBC"/>
    <w:rsid w:val="007D70EE"/>
    <w:rsid w:val="007D731E"/>
    <w:rsid w:val="007E11F9"/>
    <w:rsid w:val="007E19C5"/>
    <w:rsid w:val="007E1A97"/>
    <w:rsid w:val="007E501C"/>
    <w:rsid w:val="007E5940"/>
    <w:rsid w:val="007E5C09"/>
    <w:rsid w:val="007E677F"/>
    <w:rsid w:val="007E7595"/>
    <w:rsid w:val="007F0CD7"/>
    <w:rsid w:val="007F11BB"/>
    <w:rsid w:val="007F2AD3"/>
    <w:rsid w:val="007F5008"/>
    <w:rsid w:val="007F5739"/>
    <w:rsid w:val="007F7A12"/>
    <w:rsid w:val="007F7FB7"/>
    <w:rsid w:val="00801701"/>
    <w:rsid w:val="00801E64"/>
    <w:rsid w:val="00802100"/>
    <w:rsid w:val="008028C1"/>
    <w:rsid w:val="0080348E"/>
    <w:rsid w:val="0080352D"/>
    <w:rsid w:val="00803E6A"/>
    <w:rsid w:val="00805AFD"/>
    <w:rsid w:val="00805E94"/>
    <w:rsid w:val="0080672D"/>
    <w:rsid w:val="00810FB5"/>
    <w:rsid w:val="00812544"/>
    <w:rsid w:val="00812E67"/>
    <w:rsid w:val="00815934"/>
    <w:rsid w:val="00816862"/>
    <w:rsid w:val="00816C2C"/>
    <w:rsid w:val="00817F34"/>
    <w:rsid w:val="00820714"/>
    <w:rsid w:val="00820C02"/>
    <w:rsid w:val="00822F31"/>
    <w:rsid w:val="00825021"/>
    <w:rsid w:val="00825D45"/>
    <w:rsid w:val="008268AC"/>
    <w:rsid w:val="008272D5"/>
    <w:rsid w:val="008321DF"/>
    <w:rsid w:val="00832636"/>
    <w:rsid w:val="00832788"/>
    <w:rsid w:val="00832F42"/>
    <w:rsid w:val="00833B2A"/>
    <w:rsid w:val="0083544D"/>
    <w:rsid w:val="0083606C"/>
    <w:rsid w:val="0083771A"/>
    <w:rsid w:val="00841194"/>
    <w:rsid w:val="00841599"/>
    <w:rsid w:val="00843C77"/>
    <w:rsid w:val="008447E7"/>
    <w:rsid w:val="00844CEA"/>
    <w:rsid w:val="00844EE9"/>
    <w:rsid w:val="00845D1B"/>
    <w:rsid w:val="008468DD"/>
    <w:rsid w:val="00851433"/>
    <w:rsid w:val="00851E90"/>
    <w:rsid w:val="00852BC4"/>
    <w:rsid w:val="00852DBC"/>
    <w:rsid w:val="008537DE"/>
    <w:rsid w:val="0085447E"/>
    <w:rsid w:val="00856F25"/>
    <w:rsid w:val="008619FD"/>
    <w:rsid w:val="0086287F"/>
    <w:rsid w:val="00865E97"/>
    <w:rsid w:val="008708B8"/>
    <w:rsid w:val="00870DD8"/>
    <w:rsid w:val="0087149E"/>
    <w:rsid w:val="0087451F"/>
    <w:rsid w:val="008748AE"/>
    <w:rsid w:val="00875874"/>
    <w:rsid w:val="008804D7"/>
    <w:rsid w:val="00880AE0"/>
    <w:rsid w:val="00880EC0"/>
    <w:rsid w:val="0088230D"/>
    <w:rsid w:val="00885581"/>
    <w:rsid w:val="0089144C"/>
    <w:rsid w:val="0089184E"/>
    <w:rsid w:val="00893B60"/>
    <w:rsid w:val="00894458"/>
    <w:rsid w:val="008957B8"/>
    <w:rsid w:val="00895C3A"/>
    <w:rsid w:val="00896980"/>
    <w:rsid w:val="00897A7C"/>
    <w:rsid w:val="008A08B5"/>
    <w:rsid w:val="008A57CB"/>
    <w:rsid w:val="008A63FC"/>
    <w:rsid w:val="008A7227"/>
    <w:rsid w:val="008B321C"/>
    <w:rsid w:val="008B637E"/>
    <w:rsid w:val="008B6399"/>
    <w:rsid w:val="008C2855"/>
    <w:rsid w:val="008C2A3C"/>
    <w:rsid w:val="008C7924"/>
    <w:rsid w:val="008D0055"/>
    <w:rsid w:val="008D168E"/>
    <w:rsid w:val="008D1B9E"/>
    <w:rsid w:val="008D37C6"/>
    <w:rsid w:val="008D541B"/>
    <w:rsid w:val="008D5A34"/>
    <w:rsid w:val="008D61A6"/>
    <w:rsid w:val="008D61C9"/>
    <w:rsid w:val="008D6541"/>
    <w:rsid w:val="008D7432"/>
    <w:rsid w:val="008E0716"/>
    <w:rsid w:val="008E2860"/>
    <w:rsid w:val="008E4284"/>
    <w:rsid w:val="008E42E9"/>
    <w:rsid w:val="008E5597"/>
    <w:rsid w:val="008E5A30"/>
    <w:rsid w:val="008F0BCB"/>
    <w:rsid w:val="008F0BF9"/>
    <w:rsid w:val="008F2507"/>
    <w:rsid w:val="008F3511"/>
    <w:rsid w:val="008F3571"/>
    <w:rsid w:val="008F4ADB"/>
    <w:rsid w:val="008F5066"/>
    <w:rsid w:val="008F52AB"/>
    <w:rsid w:val="008F572C"/>
    <w:rsid w:val="008F7594"/>
    <w:rsid w:val="008F7D1D"/>
    <w:rsid w:val="00900B1B"/>
    <w:rsid w:val="00902D50"/>
    <w:rsid w:val="00902EE2"/>
    <w:rsid w:val="00904167"/>
    <w:rsid w:val="009047C5"/>
    <w:rsid w:val="009049D3"/>
    <w:rsid w:val="009068E9"/>
    <w:rsid w:val="00906B02"/>
    <w:rsid w:val="009115FC"/>
    <w:rsid w:val="009118EE"/>
    <w:rsid w:val="00911936"/>
    <w:rsid w:val="00911DE8"/>
    <w:rsid w:val="00913F34"/>
    <w:rsid w:val="00914279"/>
    <w:rsid w:val="00917310"/>
    <w:rsid w:val="00917A0D"/>
    <w:rsid w:val="009204F6"/>
    <w:rsid w:val="00920EF0"/>
    <w:rsid w:val="00921640"/>
    <w:rsid w:val="0092218E"/>
    <w:rsid w:val="00922D03"/>
    <w:rsid w:val="0092399E"/>
    <w:rsid w:val="00924973"/>
    <w:rsid w:val="00926288"/>
    <w:rsid w:val="0093011C"/>
    <w:rsid w:val="00933238"/>
    <w:rsid w:val="00934B3A"/>
    <w:rsid w:val="009366F6"/>
    <w:rsid w:val="00936D86"/>
    <w:rsid w:val="00937717"/>
    <w:rsid w:val="00937E45"/>
    <w:rsid w:val="00941789"/>
    <w:rsid w:val="0094215F"/>
    <w:rsid w:val="00942621"/>
    <w:rsid w:val="00943963"/>
    <w:rsid w:val="009441C2"/>
    <w:rsid w:val="009445E7"/>
    <w:rsid w:val="009458AC"/>
    <w:rsid w:val="00947140"/>
    <w:rsid w:val="00947B2F"/>
    <w:rsid w:val="00950A36"/>
    <w:rsid w:val="0095148F"/>
    <w:rsid w:val="00951819"/>
    <w:rsid w:val="00951CF2"/>
    <w:rsid w:val="00952979"/>
    <w:rsid w:val="009548EA"/>
    <w:rsid w:val="00954982"/>
    <w:rsid w:val="00955CA6"/>
    <w:rsid w:val="009611B1"/>
    <w:rsid w:val="00961BFA"/>
    <w:rsid w:val="009622F3"/>
    <w:rsid w:val="009627C8"/>
    <w:rsid w:val="009631CF"/>
    <w:rsid w:val="009633CD"/>
    <w:rsid w:val="009650C1"/>
    <w:rsid w:val="009652BC"/>
    <w:rsid w:val="00965C4B"/>
    <w:rsid w:val="00966536"/>
    <w:rsid w:val="00966B2C"/>
    <w:rsid w:val="00967CE9"/>
    <w:rsid w:val="00971F92"/>
    <w:rsid w:val="0097469A"/>
    <w:rsid w:val="00974A51"/>
    <w:rsid w:val="00975E35"/>
    <w:rsid w:val="00976DBF"/>
    <w:rsid w:val="00977206"/>
    <w:rsid w:val="00977C51"/>
    <w:rsid w:val="009800DE"/>
    <w:rsid w:val="0098163B"/>
    <w:rsid w:val="00981645"/>
    <w:rsid w:val="0098217E"/>
    <w:rsid w:val="0098370C"/>
    <w:rsid w:val="00983C6C"/>
    <w:rsid w:val="00984A6B"/>
    <w:rsid w:val="0098528F"/>
    <w:rsid w:val="0098708F"/>
    <w:rsid w:val="009870E9"/>
    <w:rsid w:val="00990890"/>
    <w:rsid w:val="0099113C"/>
    <w:rsid w:val="00991B03"/>
    <w:rsid w:val="00992723"/>
    <w:rsid w:val="00993406"/>
    <w:rsid w:val="009948D2"/>
    <w:rsid w:val="0099759D"/>
    <w:rsid w:val="009A0592"/>
    <w:rsid w:val="009A3AC6"/>
    <w:rsid w:val="009A4BB9"/>
    <w:rsid w:val="009A53DD"/>
    <w:rsid w:val="009A72C2"/>
    <w:rsid w:val="009B0145"/>
    <w:rsid w:val="009B1228"/>
    <w:rsid w:val="009B2D53"/>
    <w:rsid w:val="009B32D6"/>
    <w:rsid w:val="009B39CE"/>
    <w:rsid w:val="009B5F27"/>
    <w:rsid w:val="009B7016"/>
    <w:rsid w:val="009C0945"/>
    <w:rsid w:val="009C16D4"/>
    <w:rsid w:val="009C3AEA"/>
    <w:rsid w:val="009C4D80"/>
    <w:rsid w:val="009C5AFC"/>
    <w:rsid w:val="009C7868"/>
    <w:rsid w:val="009D00F9"/>
    <w:rsid w:val="009D0107"/>
    <w:rsid w:val="009D14A6"/>
    <w:rsid w:val="009D265D"/>
    <w:rsid w:val="009D39A7"/>
    <w:rsid w:val="009D5038"/>
    <w:rsid w:val="009D50A8"/>
    <w:rsid w:val="009D5AB5"/>
    <w:rsid w:val="009D75CD"/>
    <w:rsid w:val="009D77AA"/>
    <w:rsid w:val="009E0447"/>
    <w:rsid w:val="009E2987"/>
    <w:rsid w:val="009E40AB"/>
    <w:rsid w:val="009E427A"/>
    <w:rsid w:val="009E4E68"/>
    <w:rsid w:val="009E508E"/>
    <w:rsid w:val="009E6552"/>
    <w:rsid w:val="009E7B63"/>
    <w:rsid w:val="009E7D7D"/>
    <w:rsid w:val="009F1381"/>
    <w:rsid w:val="009F14F2"/>
    <w:rsid w:val="009F1873"/>
    <w:rsid w:val="009F1D9E"/>
    <w:rsid w:val="009F49AC"/>
    <w:rsid w:val="009F4C8B"/>
    <w:rsid w:val="009F59F9"/>
    <w:rsid w:val="009F5AD8"/>
    <w:rsid w:val="009F61B9"/>
    <w:rsid w:val="009F665F"/>
    <w:rsid w:val="00A0212C"/>
    <w:rsid w:val="00A0366D"/>
    <w:rsid w:val="00A04A66"/>
    <w:rsid w:val="00A050EB"/>
    <w:rsid w:val="00A05DB2"/>
    <w:rsid w:val="00A10155"/>
    <w:rsid w:val="00A113C5"/>
    <w:rsid w:val="00A11BB2"/>
    <w:rsid w:val="00A126FA"/>
    <w:rsid w:val="00A12D0D"/>
    <w:rsid w:val="00A12D49"/>
    <w:rsid w:val="00A13608"/>
    <w:rsid w:val="00A13E4C"/>
    <w:rsid w:val="00A13E4E"/>
    <w:rsid w:val="00A14024"/>
    <w:rsid w:val="00A14455"/>
    <w:rsid w:val="00A1449F"/>
    <w:rsid w:val="00A16B0F"/>
    <w:rsid w:val="00A20685"/>
    <w:rsid w:val="00A22303"/>
    <w:rsid w:val="00A22375"/>
    <w:rsid w:val="00A231C8"/>
    <w:rsid w:val="00A23466"/>
    <w:rsid w:val="00A23979"/>
    <w:rsid w:val="00A258F3"/>
    <w:rsid w:val="00A260BC"/>
    <w:rsid w:val="00A26BF7"/>
    <w:rsid w:val="00A2777C"/>
    <w:rsid w:val="00A27C55"/>
    <w:rsid w:val="00A31124"/>
    <w:rsid w:val="00A33470"/>
    <w:rsid w:val="00A34816"/>
    <w:rsid w:val="00A34B65"/>
    <w:rsid w:val="00A3681A"/>
    <w:rsid w:val="00A37A52"/>
    <w:rsid w:val="00A4115F"/>
    <w:rsid w:val="00A41FB1"/>
    <w:rsid w:val="00A44D4A"/>
    <w:rsid w:val="00A45001"/>
    <w:rsid w:val="00A52632"/>
    <w:rsid w:val="00A52F67"/>
    <w:rsid w:val="00A53E5D"/>
    <w:rsid w:val="00A561A0"/>
    <w:rsid w:val="00A56AE3"/>
    <w:rsid w:val="00A56BA3"/>
    <w:rsid w:val="00A57B11"/>
    <w:rsid w:val="00A6077E"/>
    <w:rsid w:val="00A60D8C"/>
    <w:rsid w:val="00A61DAD"/>
    <w:rsid w:val="00A6252E"/>
    <w:rsid w:val="00A63691"/>
    <w:rsid w:val="00A65CD5"/>
    <w:rsid w:val="00A65F5C"/>
    <w:rsid w:val="00A66B3F"/>
    <w:rsid w:val="00A67D82"/>
    <w:rsid w:val="00A67E53"/>
    <w:rsid w:val="00A70732"/>
    <w:rsid w:val="00A71359"/>
    <w:rsid w:val="00A715CF"/>
    <w:rsid w:val="00A715F1"/>
    <w:rsid w:val="00A728E9"/>
    <w:rsid w:val="00A72FAF"/>
    <w:rsid w:val="00A7343F"/>
    <w:rsid w:val="00A7494E"/>
    <w:rsid w:val="00A75EB4"/>
    <w:rsid w:val="00A7669A"/>
    <w:rsid w:val="00A770F6"/>
    <w:rsid w:val="00A8005C"/>
    <w:rsid w:val="00A80228"/>
    <w:rsid w:val="00A821CA"/>
    <w:rsid w:val="00A82727"/>
    <w:rsid w:val="00A837A1"/>
    <w:rsid w:val="00A84FBE"/>
    <w:rsid w:val="00A86420"/>
    <w:rsid w:val="00A90D47"/>
    <w:rsid w:val="00A90D9C"/>
    <w:rsid w:val="00A90EBE"/>
    <w:rsid w:val="00A9293C"/>
    <w:rsid w:val="00A94634"/>
    <w:rsid w:val="00A9596E"/>
    <w:rsid w:val="00A95B5C"/>
    <w:rsid w:val="00A95E56"/>
    <w:rsid w:val="00A9646D"/>
    <w:rsid w:val="00A96600"/>
    <w:rsid w:val="00AA4110"/>
    <w:rsid w:val="00AA52FE"/>
    <w:rsid w:val="00AA57E2"/>
    <w:rsid w:val="00AA5AFD"/>
    <w:rsid w:val="00AA6516"/>
    <w:rsid w:val="00AA664B"/>
    <w:rsid w:val="00AB21C8"/>
    <w:rsid w:val="00AB333C"/>
    <w:rsid w:val="00AB34D2"/>
    <w:rsid w:val="00AB35B8"/>
    <w:rsid w:val="00AB3966"/>
    <w:rsid w:val="00AB463E"/>
    <w:rsid w:val="00AC07DC"/>
    <w:rsid w:val="00AC1344"/>
    <w:rsid w:val="00AC1428"/>
    <w:rsid w:val="00AC28EE"/>
    <w:rsid w:val="00AC5447"/>
    <w:rsid w:val="00AC65E3"/>
    <w:rsid w:val="00AC6B83"/>
    <w:rsid w:val="00AD0138"/>
    <w:rsid w:val="00AD08EE"/>
    <w:rsid w:val="00AD0AD2"/>
    <w:rsid w:val="00AD1C05"/>
    <w:rsid w:val="00AD2A9C"/>
    <w:rsid w:val="00AD3FCC"/>
    <w:rsid w:val="00AD48EC"/>
    <w:rsid w:val="00AD64C9"/>
    <w:rsid w:val="00AD6ED5"/>
    <w:rsid w:val="00AD7342"/>
    <w:rsid w:val="00AE03C6"/>
    <w:rsid w:val="00AE07B2"/>
    <w:rsid w:val="00AE228E"/>
    <w:rsid w:val="00AE503D"/>
    <w:rsid w:val="00AE6CA9"/>
    <w:rsid w:val="00AE7BC6"/>
    <w:rsid w:val="00AF00E1"/>
    <w:rsid w:val="00AF0641"/>
    <w:rsid w:val="00AF07E7"/>
    <w:rsid w:val="00AF0D06"/>
    <w:rsid w:val="00AF1581"/>
    <w:rsid w:val="00AF172D"/>
    <w:rsid w:val="00AF1BB3"/>
    <w:rsid w:val="00AF2043"/>
    <w:rsid w:val="00AF449D"/>
    <w:rsid w:val="00AF7A80"/>
    <w:rsid w:val="00B0488B"/>
    <w:rsid w:val="00B048CA"/>
    <w:rsid w:val="00B04AAB"/>
    <w:rsid w:val="00B06775"/>
    <w:rsid w:val="00B06930"/>
    <w:rsid w:val="00B102BD"/>
    <w:rsid w:val="00B106C9"/>
    <w:rsid w:val="00B10CC4"/>
    <w:rsid w:val="00B1319E"/>
    <w:rsid w:val="00B20694"/>
    <w:rsid w:val="00B22108"/>
    <w:rsid w:val="00B23D73"/>
    <w:rsid w:val="00B259CB"/>
    <w:rsid w:val="00B25FAA"/>
    <w:rsid w:val="00B26DF2"/>
    <w:rsid w:val="00B27947"/>
    <w:rsid w:val="00B27B24"/>
    <w:rsid w:val="00B347D9"/>
    <w:rsid w:val="00B34D45"/>
    <w:rsid w:val="00B35A2C"/>
    <w:rsid w:val="00B35C8B"/>
    <w:rsid w:val="00B4072D"/>
    <w:rsid w:val="00B40C57"/>
    <w:rsid w:val="00B422D4"/>
    <w:rsid w:val="00B43FFC"/>
    <w:rsid w:val="00B44A27"/>
    <w:rsid w:val="00B44C9F"/>
    <w:rsid w:val="00B467E9"/>
    <w:rsid w:val="00B51D50"/>
    <w:rsid w:val="00B55381"/>
    <w:rsid w:val="00B571A9"/>
    <w:rsid w:val="00B60C33"/>
    <w:rsid w:val="00B619B5"/>
    <w:rsid w:val="00B62322"/>
    <w:rsid w:val="00B62344"/>
    <w:rsid w:val="00B63D74"/>
    <w:rsid w:val="00B64F88"/>
    <w:rsid w:val="00B65863"/>
    <w:rsid w:val="00B65B79"/>
    <w:rsid w:val="00B70690"/>
    <w:rsid w:val="00B708DD"/>
    <w:rsid w:val="00B71F11"/>
    <w:rsid w:val="00B73CA4"/>
    <w:rsid w:val="00B74B22"/>
    <w:rsid w:val="00B7625E"/>
    <w:rsid w:val="00B7646A"/>
    <w:rsid w:val="00B770EF"/>
    <w:rsid w:val="00B771B9"/>
    <w:rsid w:val="00B772A6"/>
    <w:rsid w:val="00B80DD3"/>
    <w:rsid w:val="00B810E1"/>
    <w:rsid w:val="00B81241"/>
    <w:rsid w:val="00B840E1"/>
    <w:rsid w:val="00B8476B"/>
    <w:rsid w:val="00B84B8B"/>
    <w:rsid w:val="00B84F2A"/>
    <w:rsid w:val="00B870FE"/>
    <w:rsid w:val="00B87BBD"/>
    <w:rsid w:val="00B87D9A"/>
    <w:rsid w:val="00B91672"/>
    <w:rsid w:val="00B939C1"/>
    <w:rsid w:val="00B9431F"/>
    <w:rsid w:val="00B95D83"/>
    <w:rsid w:val="00B97B10"/>
    <w:rsid w:val="00BA13A5"/>
    <w:rsid w:val="00BA1DC0"/>
    <w:rsid w:val="00BA63F4"/>
    <w:rsid w:val="00BA723F"/>
    <w:rsid w:val="00BA7F1D"/>
    <w:rsid w:val="00BB0915"/>
    <w:rsid w:val="00BB267D"/>
    <w:rsid w:val="00BB2819"/>
    <w:rsid w:val="00BB2D53"/>
    <w:rsid w:val="00BB2F8E"/>
    <w:rsid w:val="00BB34AC"/>
    <w:rsid w:val="00BB3AC1"/>
    <w:rsid w:val="00BB6510"/>
    <w:rsid w:val="00BB69B8"/>
    <w:rsid w:val="00BC2071"/>
    <w:rsid w:val="00BC2524"/>
    <w:rsid w:val="00BC2F67"/>
    <w:rsid w:val="00BC36C2"/>
    <w:rsid w:val="00BC43EB"/>
    <w:rsid w:val="00BC4F7C"/>
    <w:rsid w:val="00BC533F"/>
    <w:rsid w:val="00BC683F"/>
    <w:rsid w:val="00BC7829"/>
    <w:rsid w:val="00BC7C31"/>
    <w:rsid w:val="00BD2C92"/>
    <w:rsid w:val="00BD4C07"/>
    <w:rsid w:val="00BD4E29"/>
    <w:rsid w:val="00BD5CB0"/>
    <w:rsid w:val="00BE1A02"/>
    <w:rsid w:val="00BE680C"/>
    <w:rsid w:val="00BE6C05"/>
    <w:rsid w:val="00BF07B0"/>
    <w:rsid w:val="00BF156C"/>
    <w:rsid w:val="00BF3390"/>
    <w:rsid w:val="00BF3F46"/>
    <w:rsid w:val="00BF5D33"/>
    <w:rsid w:val="00BF5FCF"/>
    <w:rsid w:val="00BF61F9"/>
    <w:rsid w:val="00BF6A90"/>
    <w:rsid w:val="00C002B0"/>
    <w:rsid w:val="00C04286"/>
    <w:rsid w:val="00C05109"/>
    <w:rsid w:val="00C06CFA"/>
    <w:rsid w:val="00C07288"/>
    <w:rsid w:val="00C0766D"/>
    <w:rsid w:val="00C10B18"/>
    <w:rsid w:val="00C120FD"/>
    <w:rsid w:val="00C12A4D"/>
    <w:rsid w:val="00C14387"/>
    <w:rsid w:val="00C15EA6"/>
    <w:rsid w:val="00C16876"/>
    <w:rsid w:val="00C16DE9"/>
    <w:rsid w:val="00C1791C"/>
    <w:rsid w:val="00C2042C"/>
    <w:rsid w:val="00C20D02"/>
    <w:rsid w:val="00C22026"/>
    <w:rsid w:val="00C22597"/>
    <w:rsid w:val="00C231DA"/>
    <w:rsid w:val="00C235FB"/>
    <w:rsid w:val="00C23748"/>
    <w:rsid w:val="00C252AD"/>
    <w:rsid w:val="00C257B2"/>
    <w:rsid w:val="00C26C18"/>
    <w:rsid w:val="00C30FF9"/>
    <w:rsid w:val="00C33515"/>
    <w:rsid w:val="00C33CB9"/>
    <w:rsid w:val="00C367D3"/>
    <w:rsid w:val="00C370FE"/>
    <w:rsid w:val="00C40622"/>
    <w:rsid w:val="00C414A0"/>
    <w:rsid w:val="00C4250F"/>
    <w:rsid w:val="00C42AE0"/>
    <w:rsid w:val="00C4363F"/>
    <w:rsid w:val="00C43852"/>
    <w:rsid w:val="00C439BB"/>
    <w:rsid w:val="00C4593B"/>
    <w:rsid w:val="00C472B0"/>
    <w:rsid w:val="00C47804"/>
    <w:rsid w:val="00C47C7B"/>
    <w:rsid w:val="00C51A7B"/>
    <w:rsid w:val="00C51D57"/>
    <w:rsid w:val="00C53DFE"/>
    <w:rsid w:val="00C54AF9"/>
    <w:rsid w:val="00C54FB1"/>
    <w:rsid w:val="00C55321"/>
    <w:rsid w:val="00C563AF"/>
    <w:rsid w:val="00C563F5"/>
    <w:rsid w:val="00C56FB5"/>
    <w:rsid w:val="00C62333"/>
    <w:rsid w:val="00C62FE0"/>
    <w:rsid w:val="00C652B7"/>
    <w:rsid w:val="00C6567E"/>
    <w:rsid w:val="00C65F75"/>
    <w:rsid w:val="00C66089"/>
    <w:rsid w:val="00C66F69"/>
    <w:rsid w:val="00C70ADC"/>
    <w:rsid w:val="00C72BC2"/>
    <w:rsid w:val="00C73A9C"/>
    <w:rsid w:val="00C74096"/>
    <w:rsid w:val="00C74BF3"/>
    <w:rsid w:val="00C74D95"/>
    <w:rsid w:val="00C76E8B"/>
    <w:rsid w:val="00C83710"/>
    <w:rsid w:val="00C936DD"/>
    <w:rsid w:val="00C9372F"/>
    <w:rsid w:val="00C94375"/>
    <w:rsid w:val="00C94BA0"/>
    <w:rsid w:val="00C9540F"/>
    <w:rsid w:val="00C956D7"/>
    <w:rsid w:val="00C9584C"/>
    <w:rsid w:val="00C97761"/>
    <w:rsid w:val="00C97C26"/>
    <w:rsid w:val="00C97D5D"/>
    <w:rsid w:val="00CA0269"/>
    <w:rsid w:val="00CA037D"/>
    <w:rsid w:val="00CA0B01"/>
    <w:rsid w:val="00CA0D95"/>
    <w:rsid w:val="00CA2958"/>
    <w:rsid w:val="00CA4149"/>
    <w:rsid w:val="00CA5C5C"/>
    <w:rsid w:val="00CA6D9C"/>
    <w:rsid w:val="00CB08D2"/>
    <w:rsid w:val="00CB2FE4"/>
    <w:rsid w:val="00CB312F"/>
    <w:rsid w:val="00CB39B7"/>
    <w:rsid w:val="00CB45C7"/>
    <w:rsid w:val="00CB7568"/>
    <w:rsid w:val="00CC3366"/>
    <w:rsid w:val="00CC4459"/>
    <w:rsid w:val="00CC4FE8"/>
    <w:rsid w:val="00CC688F"/>
    <w:rsid w:val="00CD01F6"/>
    <w:rsid w:val="00CD206B"/>
    <w:rsid w:val="00CD259C"/>
    <w:rsid w:val="00CD42CB"/>
    <w:rsid w:val="00CD5B28"/>
    <w:rsid w:val="00CD6CA7"/>
    <w:rsid w:val="00CE010B"/>
    <w:rsid w:val="00CE0E10"/>
    <w:rsid w:val="00CE4532"/>
    <w:rsid w:val="00CE6FF4"/>
    <w:rsid w:val="00CF1630"/>
    <w:rsid w:val="00CF55CC"/>
    <w:rsid w:val="00CF58E7"/>
    <w:rsid w:val="00CF6A80"/>
    <w:rsid w:val="00D0029C"/>
    <w:rsid w:val="00D030D0"/>
    <w:rsid w:val="00D03B39"/>
    <w:rsid w:val="00D03E43"/>
    <w:rsid w:val="00D0458D"/>
    <w:rsid w:val="00D0643D"/>
    <w:rsid w:val="00D06F56"/>
    <w:rsid w:val="00D10F30"/>
    <w:rsid w:val="00D1120F"/>
    <w:rsid w:val="00D11EF7"/>
    <w:rsid w:val="00D12E6E"/>
    <w:rsid w:val="00D200DD"/>
    <w:rsid w:val="00D24562"/>
    <w:rsid w:val="00D247E1"/>
    <w:rsid w:val="00D24F9C"/>
    <w:rsid w:val="00D25A1A"/>
    <w:rsid w:val="00D26F52"/>
    <w:rsid w:val="00D27BD2"/>
    <w:rsid w:val="00D310F2"/>
    <w:rsid w:val="00D34267"/>
    <w:rsid w:val="00D34CF9"/>
    <w:rsid w:val="00D3556E"/>
    <w:rsid w:val="00D35EE9"/>
    <w:rsid w:val="00D36015"/>
    <w:rsid w:val="00D36554"/>
    <w:rsid w:val="00D36F4F"/>
    <w:rsid w:val="00D37AE4"/>
    <w:rsid w:val="00D40531"/>
    <w:rsid w:val="00D40C21"/>
    <w:rsid w:val="00D415E9"/>
    <w:rsid w:val="00D4565F"/>
    <w:rsid w:val="00D47FD6"/>
    <w:rsid w:val="00D54FC6"/>
    <w:rsid w:val="00D55C72"/>
    <w:rsid w:val="00D56FAE"/>
    <w:rsid w:val="00D5790B"/>
    <w:rsid w:val="00D57FB7"/>
    <w:rsid w:val="00D614EC"/>
    <w:rsid w:val="00D617F5"/>
    <w:rsid w:val="00D61C15"/>
    <w:rsid w:val="00D621E6"/>
    <w:rsid w:val="00D62519"/>
    <w:rsid w:val="00D625C5"/>
    <w:rsid w:val="00D6261C"/>
    <w:rsid w:val="00D62D41"/>
    <w:rsid w:val="00D637ED"/>
    <w:rsid w:val="00D6381E"/>
    <w:rsid w:val="00D63A19"/>
    <w:rsid w:val="00D664BD"/>
    <w:rsid w:val="00D705A2"/>
    <w:rsid w:val="00D71EF7"/>
    <w:rsid w:val="00D7522A"/>
    <w:rsid w:val="00D75CCE"/>
    <w:rsid w:val="00D76671"/>
    <w:rsid w:val="00D80FA3"/>
    <w:rsid w:val="00D82080"/>
    <w:rsid w:val="00D8539D"/>
    <w:rsid w:val="00D90C40"/>
    <w:rsid w:val="00D91BDC"/>
    <w:rsid w:val="00D92394"/>
    <w:rsid w:val="00D9264C"/>
    <w:rsid w:val="00D92DE3"/>
    <w:rsid w:val="00D94A9F"/>
    <w:rsid w:val="00D95A34"/>
    <w:rsid w:val="00D9769E"/>
    <w:rsid w:val="00DA0E68"/>
    <w:rsid w:val="00DA3AF0"/>
    <w:rsid w:val="00DA5687"/>
    <w:rsid w:val="00DA70F8"/>
    <w:rsid w:val="00DA7A92"/>
    <w:rsid w:val="00DB0218"/>
    <w:rsid w:val="00DB0CBA"/>
    <w:rsid w:val="00DB4103"/>
    <w:rsid w:val="00DB6225"/>
    <w:rsid w:val="00DB6969"/>
    <w:rsid w:val="00DB7AFD"/>
    <w:rsid w:val="00DC0E8A"/>
    <w:rsid w:val="00DC4830"/>
    <w:rsid w:val="00DD06A6"/>
    <w:rsid w:val="00DD0A53"/>
    <w:rsid w:val="00DD11C7"/>
    <w:rsid w:val="00DD15D1"/>
    <w:rsid w:val="00DD1643"/>
    <w:rsid w:val="00DD1904"/>
    <w:rsid w:val="00DD1E57"/>
    <w:rsid w:val="00DD2668"/>
    <w:rsid w:val="00DD428F"/>
    <w:rsid w:val="00DD56D3"/>
    <w:rsid w:val="00DD63B6"/>
    <w:rsid w:val="00DE03F6"/>
    <w:rsid w:val="00DE33FF"/>
    <w:rsid w:val="00DE4315"/>
    <w:rsid w:val="00DE4566"/>
    <w:rsid w:val="00DE4E30"/>
    <w:rsid w:val="00DE5C63"/>
    <w:rsid w:val="00DE656B"/>
    <w:rsid w:val="00DE7C33"/>
    <w:rsid w:val="00DF0E6D"/>
    <w:rsid w:val="00DF1346"/>
    <w:rsid w:val="00DF26A9"/>
    <w:rsid w:val="00DF7ABF"/>
    <w:rsid w:val="00DF7B25"/>
    <w:rsid w:val="00E00B26"/>
    <w:rsid w:val="00E00DE0"/>
    <w:rsid w:val="00E00E2C"/>
    <w:rsid w:val="00E01EBB"/>
    <w:rsid w:val="00E0252A"/>
    <w:rsid w:val="00E038CA"/>
    <w:rsid w:val="00E104B7"/>
    <w:rsid w:val="00E11119"/>
    <w:rsid w:val="00E11590"/>
    <w:rsid w:val="00E13364"/>
    <w:rsid w:val="00E13A10"/>
    <w:rsid w:val="00E13A24"/>
    <w:rsid w:val="00E14217"/>
    <w:rsid w:val="00E14272"/>
    <w:rsid w:val="00E1451B"/>
    <w:rsid w:val="00E1555E"/>
    <w:rsid w:val="00E15A7F"/>
    <w:rsid w:val="00E21048"/>
    <w:rsid w:val="00E227CA"/>
    <w:rsid w:val="00E2347C"/>
    <w:rsid w:val="00E23772"/>
    <w:rsid w:val="00E23B3B"/>
    <w:rsid w:val="00E24B92"/>
    <w:rsid w:val="00E25AA3"/>
    <w:rsid w:val="00E26B3A"/>
    <w:rsid w:val="00E278A8"/>
    <w:rsid w:val="00E27F0B"/>
    <w:rsid w:val="00E3055E"/>
    <w:rsid w:val="00E322DA"/>
    <w:rsid w:val="00E36416"/>
    <w:rsid w:val="00E37302"/>
    <w:rsid w:val="00E37D2E"/>
    <w:rsid w:val="00E40439"/>
    <w:rsid w:val="00E41730"/>
    <w:rsid w:val="00E42063"/>
    <w:rsid w:val="00E4231E"/>
    <w:rsid w:val="00E43AAC"/>
    <w:rsid w:val="00E44C0A"/>
    <w:rsid w:val="00E454F5"/>
    <w:rsid w:val="00E45D1F"/>
    <w:rsid w:val="00E47634"/>
    <w:rsid w:val="00E50412"/>
    <w:rsid w:val="00E51D4D"/>
    <w:rsid w:val="00E53044"/>
    <w:rsid w:val="00E54C9D"/>
    <w:rsid w:val="00E557DE"/>
    <w:rsid w:val="00E55ED1"/>
    <w:rsid w:val="00E56AD6"/>
    <w:rsid w:val="00E56E1D"/>
    <w:rsid w:val="00E57E7B"/>
    <w:rsid w:val="00E57FBA"/>
    <w:rsid w:val="00E6122A"/>
    <w:rsid w:val="00E62832"/>
    <w:rsid w:val="00E62A33"/>
    <w:rsid w:val="00E63001"/>
    <w:rsid w:val="00E63A52"/>
    <w:rsid w:val="00E646D8"/>
    <w:rsid w:val="00E652FD"/>
    <w:rsid w:val="00E70F84"/>
    <w:rsid w:val="00E71359"/>
    <w:rsid w:val="00E72A81"/>
    <w:rsid w:val="00E72B3A"/>
    <w:rsid w:val="00E740B6"/>
    <w:rsid w:val="00E745F1"/>
    <w:rsid w:val="00E75CCF"/>
    <w:rsid w:val="00E8038E"/>
    <w:rsid w:val="00E823CC"/>
    <w:rsid w:val="00E82726"/>
    <w:rsid w:val="00E84369"/>
    <w:rsid w:val="00E84D77"/>
    <w:rsid w:val="00E84DB9"/>
    <w:rsid w:val="00E85B96"/>
    <w:rsid w:val="00E8671E"/>
    <w:rsid w:val="00E87AA5"/>
    <w:rsid w:val="00E900C4"/>
    <w:rsid w:val="00E901A2"/>
    <w:rsid w:val="00E91741"/>
    <w:rsid w:val="00E926D3"/>
    <w:rsid w:val="00E93638"/>
    <w:rsid w:val="00E95066"/>
    <w:rsid w:val="00E95DEB"/>
    <w:rsid w:val="00E96AD6"/>
    <w:rsid w:val="00E96E19"/>
    <w:rsid w:val="00E96EDE"/>
    <w:rsid w:val="00E97C1B"/>
    <w:rsid w:val="00EA2B03"/>
    <w:rsid w:val="00EB03BA"/>
    <w:rsid w:val="00EB3F94"/>
    <w:rsid w:val="00EB5DA4"/>
    <w:rsid w:val="00EB6E55"/>
    <w:rsid w:val="00EB7C4C"/>
    <w:rsid w:val="00EC04FA"/>
    <w:rsid w:val="00EC29A0"/>
    <w:rsid w:val="00EC3297"/>
    <w:rsid w:val="00EC44FC"/>
    <w:rsid w:val="00EC66A8"/>
    <w:rsid w:val="00EC6F11"/>
    <w:rsid w:val="00EC7667"/>
    <w:rsid w:val="00ED1743"/>
    <w:rsid w:val="00ED2CAF"/>
    <w:rsid w:val="00ED4F51"/>
    <w:rsid w:val="00ED5B64"/>
    <w:rsid w:val="00ED668F"/>
    <w:rsid w:val="00ED6A87"/>
    <w:rsid w:val="00EE06ED"/>
    <w:rsid w:val="00EE12D4"/>
    <w:rsid w:val="00EE1555"/>
    <w:rsid w:val="00EE1927"/>
    <w:rsid w:val="00EE28BF"/>
    <w:rsid w:val="00EE36AC"/>
    <w:rsid w:val="00EE3C4D"/>
    <w:rsid w:val="00EE3CAD"/>
    <w:rsid w:val="00EE4019"/>
    <w:rsid w:val="00EE43D1"/>
    <w:rsid w:val="00EE48D3"/>
    <w:rsid w:val="00EE4E0B"/>
    <w:rsid w:val="00EE4F22"/>
    <w:rsid w:val="00EE7C45"/>
    <w:rsid w:val="00EF0885"/>
    <w:rsid w:val="00EF0E65"/>
    <w:rsid w:val="00EF2EB6"/>
    <w:rsid w:val="00EF387F"/>
    <w:rsid w:val="00F02221"/>
    <w:rsid w:val="00F0345D"/>
    <w:rsid w:val="00F04A2D"/>
    <w:rsid w:val="00F04F8D"/>
    <w:rsid w:val="00F05426"/>
    <w:rsid w:val="00F06BA3"/>
    <w:rsid w:val="00F10042"/>
    <w:rsid w:val="00F1083B"/>
    <w:rsid w:val="00F11AE7"/>
    <w:rsid w:val="00F1258B"/>
    <w:rsid w:val="00F13232"/>
    <w:rsid w:val="00F1452A"/>
    <w:rsid w:val="00F14FCE"/>
    <w:rsid w:val="00F14FF2"/>
    <w:rsid w:val="00F16761"/>
    <w:rsid w:val="00F174D2"/>
    <w:rsid w:val="00F17E16"/>
    <w:rsid w:val="00F22BE4"/>
    <w:rsid w:val="00F26DD5"/>
    <w:rsid w:val="00F26F46"/>
    <w:rsid w:val="00F33C78"/>
    <w:rsid w:val="00F34006"/>
    <w:rsid w:val="00F351F3"/>
    <w:rsid w:val="00F36171"/>
    <w:rsid w:val="00F369F2"/>
    <w:rsid w:val="00F36B10"/>
    <w:rsid w:val="00F37B13"/>
    <w:rsid w:val="00F37C65"/>
    <w:rsid w:val="00F40915"/>
    <w:rsid w:val="00F4198F"/>
    <w:rsid w:val="00F424D3"/>
    <w:rsid w:val="00F427A0"/>
    <w:rsid w:val="00F42DCC"/>
    <w:rsid w:val="00F43436"/>
    <w:rsid w:val="00F45FD9"/>
    <w:rsid w:val="00F4703F"/>
    <w:rsid w:val="00F471D5"/>
    <w:rsid w:val="00F47C05"/>
    <w:rsid w:val="00F53FD9"/>
    <w:rsid w:val="00F5419B"/>
    <w:rsid w:val="00F57591"/>
    <w:rsid w:val="00F575CC"/>
    <w:rsid w:val="00F6400A"/>
    <w:rsid w:val="00F643DE"/>
    <w:rsid w:val="00F64694"/>
    <w:rsid w:val="00F647F5"/>
    <w:rsid w:val="00F656B8"/>
    <w:rsid w:val="00F65CBF"/>
    <w:rsid w:val="00F674D0"/>
    <w:rsid w:val="00F70586"/>
    <w:rsid w:val="00F71C10"/>
    <w:rsid w:val="00F71C43"/>
    <w:rsid w:val="00F7313B"/>
    <w:rsid w:val="00F73708"/>
    <w:rsid w:val="00F7401A"/>
    <w:rsid w:val="00F7526E"/>
    <w:rsid w:val="00F82462"/>
    <w:rsid w:val="00F9093A"/>
    <w:rsid w:val="00F91E4E"/>
    <w:rsid w:val="00F92253"/>
    <w:rsid w:val="00F93C58"/>
    <w:rsid w:val="00F93E0C"/>
    <w:rsid w:val="00F94CE1"/>
    <w:rsid w:val="00F95096"/>
    <w:rsid w:val="00F95F19"/>
    <w:rsid w:val="00F973A7"/>
    <w:rsid w:val="00F97FF2"/>
    <w:rsid w:val="00FA19C7"/>
    <w:rsid w:val="00FA1DD1"/>
    <w:rsid w:val="00FA2C97"/>
    <w:rsid w:val="00FA2F79"/>
    <w:rsid w:val="00FA38E1"/>
    <w:rsid w:val="00FA4693"/>
    <w:rsid w:val="00FA6896"/>
    <w:rsid w:val="00FB17C3"/>
    <w:rsid w:val="00FB2BE1"/>
    <w:rsid w:val="00FB3715"/>
    <w:rsid w:val="00FB44C5"/>
    <w:rsid w:val="00FB7EA6"/>
    <w:rsid w:val="00FC088D"/>
    <w:rsid w:val="00FC1A83"/>
    <w:rsid w:val="00FC24BC"/>
    <w:rsid w:val="00FC4C1F"/>
    <w:rsid w:val="00FC5AD0"/>
    <w:rsid w:val="00FC643E"/>
    <w:rsid w:val="00FD0CA2"/>
    <w:rsid w:val="00FD5AF8"/>
    <w:rsid w:val="00FD5D48"/>
    <w:rsid w:val="00FE07AB"/>
    <w:rsid w:val="00FE3382"/>
    <w:rsid w:val="00FE39B6"/>
    <w:rsid w:val="00FE47A8"/>
    <w:rsid w:val="00FE58BA"/>
    <w:rsid w:val="00FE6258"/>
    <w:rsid w:val="00FE70AD"/>
    <w:rsid w:val="00FF16A3"/>
    <w:rsid w:val="00FF39E0"/>
    <w:rsid w:val="00FF3E13"/>
    <w:rsid w:val="00FF458F"/>
    <w:rsid w:val="00FF6E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0A49231-B33A-4927-8FFC-3897D7A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PA" w:eastAsia="es-ES" w:bidi="ar-SA"/>
      </w:rPr>
    </w:rPrDefault>
    <w:pPrDefault>
      <w:pPr>
        <w:ind w:left="357" w:right="81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1"/>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1E7D99"/>
    <w:pPr>
      <w:spacing w:after="120"/>
    </w:pPr>
  </w:style>
  <w:style w:type="character" w:customStyle="1" w:styleId="TextoindependienteCar">
    <w:name w:val="Texto independiente Car"/>
    <w:basedOn w:val="Fuentedeprrafopredeter"/>
    <w:link w:val="Textoindependiente"/>
    <w:uiPriority w:val="99"/>
    <w:rsid w:val="001E7D99"/>
  </w:style>
  <w:style w:type="character" w:styleId="Textodelmarcadordeposicin">
    <w:name w:val="Placeholder Text"/>
    <w:basedOn w:val="Fuentedeprrafopredeter"/>
    <w:uiPriority w:val="99"/>
    <w:semiHidden/>
    <w:rsid w:val="00087E01"/>
    <w:rPr>
      <w:color w:val="666666"/>
    </w:rPr>
  </w:style>
  <w:style w:type="table" w:styleId="Tablaconcuadrcula">
    <w:name w:val="Table Grid"/>
    <w:basedOn w:val="Tablanormal"/>
    <w:uiPriority w:val="39"/>
    <w:rsid w:val="002E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B7C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269507913">
      <w:bodyDiv w:val="1"/>
      <w:marLeft w:val="0"/>
      <w:marRight w:val="0"/>
      <w:marTop w:val="0"/>
      <w:marBottom w:val="0"/>
      <w:divBdr>
        <w:top w:val="none" w:sz="0" w:space="0" w:color="auto"/>
        <w:left w:val="none" w:sz="0" w:space="0" w:color="auto"/>
        <w:bottom w:val="none" w:sz="0" w:space="0" w:color="auto"/>
        <w:right w:val="none" w:sz="0" w:space="0" w:color="auto"/>
      </w:divBdr>
    </w:div>
    <w:div w:id="632948815">
      <w:bodyDiv w:val="1"/>
      <w:marLeft w:val="0"/>
      <w:marRight w:val="0"/>
      <w:marTop w:val="0"/>
      <w:marBottom w:val="0"/>
      <w:divBdr>
        <w:top w:val="none" w:sz="0" w:space="0" w:color="auto"/>
        <w:left w:val="none" w:sz="0" w:space="0" w:color="auto"/>
        <w:bottom w:val="none" w:sz="0" w:space="0" w:color="auto"/>
        <w:right w:val="none" w:sz="0" w:space="0" w:color="auto"/>
      </w:divBdr>
      <w:divsChild>
        <w:div w:id="1912427100">
          <w:marLeft w:val="0"/>
          <w:marRight w:val="0"/>
          <w:marTop w:val="0"/>
          <w:marBottom w:val="0"/>
          <w:divBdr>
            <w:top w:val="none" w:sz="0" w:space="0" w:color="auto"/>
            <w:left w:val="none" w:sz="0" w:space="0" w:color="auto"/>
            <w:bottom w:val="none" w:sz="0" w:space="0" w:color="auto"/>
            <w:right w:val="none" w:sz="0" w:space="0" w:color="auto"/>
          </w:divBdr>
          <w:divsChild>
            <w:div w:id="802386805">
              <w:marLeft w:val="0"/>
              <w:marRight w:val="0"/>
              <w:marTop w:val="0"/>
              <w:marBottom w:val="0"/>
              <w:divBdr>
                <w:top w:val="none" w:sz="0" w:space="0" w:color="auto"/>
                <w:left w:val="none" w:sz="0" w:space="0" w:color="auto"/>
                <w:bottom w:val="none" w:sz="0" w:space="0" w:color="auto"/>
                <w:right w:val="none" w:sz="0" w:space="0" w:color="auto"/>
              </w:divBdr>
              <w:divsChild>
                <w:div w:id="620303229">
                  <w:marLeft w:val="0"/>
                  <w:marRight w:val="0"/>
                  <w:marTop w:val="0"/>
                  <w:marBottom w:val="0"/>
                  <w:divBdr>
                    <w:top w:val="none" w:sz="0" w:space="0" w:color="auto"/>
                    <w:left w:val="none" w:sz="0" w:space="0" w:color="auto"/>
                    <w:bottom w:val="none" w:sz="0" w:space="0" w:color="auto"/>
                    <w:right w:val="none" w:sz="0" w:space="0" w:color="auto"/>
                  </w:divBdr>
                  <w:divsChild>
                    <w:div w:id="647175254">
                      <w:marLeft w:val="0"/>
                      <w:marRight w:val="0"/>
                      <w:marTop w:val="0"/>
                      <w:marBottom w:val="0"/>
                      <w:divBdr>
                        <w:top w:val="none" w:sz="0" w:space="0" w:color="auto"/>
                        <w:left w:val="none" w:sz="0" w:space="0" w:color="auto"/>
                        <w:bottom w:val="none" w:sz="0" w:space="0" w:color="auto"/>
                        <w:right w:val="none" w:sz="0" w:space="0" w:color="auto"/>
                      </w:divBdr>
                      <w:divsChild>
                        <w:div w:id="568925063">
                          <w:marLeft w:val="0"/>
                          <w:marRight w:val="0"/>
                          <w:marTop w:val="0"/>
                          <w:marBottom w:val="0"/>
                          <w:divBdr>
                            <w:top w:val="none" w:sz="0" w:space="0" w:color="auto"/>
                            <w:left w:val="none" w:sz="0" w:space="0" w:color="auto"/>
                            <w:bottom w:val="none" w:sz="0" w:space="0" w:color="auto"/>
                            <w:right w:val="none" w:sz="0" w:space="0" w:color="auto"/>
                          </w:divBdr>
                          <w:divsChild>
                            <w:div w:id="408041667">
                              <w:marLeft w:val="0"/>
                              <w:marRight w:val="0"/>
                              <w:marTop w:val="0"/>
                              <w:marBottom w:val="0"/>
                              <w:divBdr>
                                <w:top w:val="none" w:sz="0" w:space="0" w:color="auto"/>
                                <w:left w:val="none" w:sz="0" w:space="0" w:color="auto"/>
                                <w:bottom w:val="none" w:sz="0" w:space="0" w:color="auto"/>
                                <w:right w:val="none" w:sz="0" w:space="0" w:color="auto"/>
                              </w:divBdr>
                              <w:divsChild>
                                <w:div w:id="6682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743603616">
      <w:bodyDiv w:val="1"/>
      <w:marLeft w:val="0"/>
      <w:marRight w:val="0"/>
      <w:marTop w:val="0"/>
      <w:marBottom w:val="0"/>
      <w:divBdr>
        <w:top w:val="none" w:sz="0" w:space="0" w:color="auto"/>
        <w:left w:val="none" w:sz="0" w:space="0" w:color="auto"/>
        <w:bottom w:val="none" w:sz="0" w:space="0" w:color="auto"/>
        <w:right w:val="none" w:sz="0" w:space="0" w:color="auto"/>
      </w:divBdr>
    </w:div>
    <w:div w:id="1079448763">
      <w:bodyDiv w:val="1"/>
      <w:marLeft w:val="0"/>
      <w:marRight w:val="0"/>
      <w:marTop w:val="0"/>
      <w:marBottom w:val="0"/>
      <w:divBdr>
        <w:top w:val="none" w:sz="0" w:space="0" w:color="auto"/>
        <w:left w:val="none" w:sz="0" w:space="0" w:color="auto"/>
        <w:bottom w:val="none" w:sz="0" w:space="0" w:color="auto"/>
        <w:right w:val="none" w:sz="0" w:space="0" w:color="auto"/>
      </w:divBdr>
    </w:div>
    <w:div w:id="1200120559">
      <w:bodyDiv w:val="1"/>
      <w:marLeft w:val="0"/>
      <w:marRight w:val="0"/>
      <w:marTop w:val="0"/>
      <w:marBottom w:val="0"/>
      <w:divBdr>
        <w:top w:val="none" w:sz="0" w:space="0" w:color="auto"/>
        <w:left w:val="none" w:sz="0" w:space="0" w:color="auto"/>
        <w:bottom w:val="none" w:sz="0" w:space="0" w:color="auto"/>
        <w:right w:val="none" w:sz="0" w:space="0" w:color="auto"/>
      </w:divBdr>
    </w:div>
    <w:div w:id="1328552202">
      <w:bodyDiv w:val="1"/>
      <w:marLeft w:val="0"/>
      <w:marRight w:val="0"/>
      <w:marTop w:val="0"/>
      <w:marBottom w:val="0"/>
      <w:divBdr>
        <w:top w:val="none" w:sz="0" w:space="0" w:color="auto"/>
        <w:left w:val="none" w:sz="0" w:space="0" w:color="auto"/>
        <w:bottom w:val="none" w:sz="0" w:space="0" w:color="auto"/>
        <w:right w:val="none" w:sz="0" w:space="0" w:color="auto"/>
      </w:divBdr>
      <w:divsChild>
        <w:div w:id="1314598390">
          <w:marLeft w:val="0"/>
          <w:marRight w:val="0"/>
          <w:marTop w:val="0"/>
          <w:marBottom w:val="0"/>
          <w:divBdr>
            <w:top w:val="none" w:sz="0" w:space="0" w:color="auto"/>
            <w:left w:val="none" w:sz="0" w:space="0" w:color="auto"/>
            <w:bottom w:val="none" w:sz="0" w:space="0" w:color="auto"/>
            <w:right w:val="none" w:sz="0" w:space="0" w:color="auto"/>
          </w:divBdr>
          <w:divsChild>
            <w:div w:id="942801555">
              <w:marLeft w:val="0"/>
              <w:marRight w:val="0"/>
              <w:marTop w:val="0"/>
              <w:marBottom w:val="0"/>
              <w:divBdr>
                <w:top w:val="none" w:sz="0" w:space="0" w:color="auto"/>
                <w:left w:val="none" w:sz="0" w:space="0" w:color="auto"/>
                <w:bottom w:val="none" w:sz="0" w:space="0" w:color="auto"/>
                <w:right w:val="none" w:sz="0" w:space="0" w:color="auto"/>
              </w:divBdr>
              <w:divsChild>
                <w:div w:id="1547328393">
                  <w:marLeft w:val="0"/>
                  <w:marRight w:val="0"/>
                  <w:marTop w:val="0"/>
                  <w:marBottom w:val="0"/>
                  <w:divBdr>
                    <w:top w:val="none" w:sz="0" w:space="0" w:color="auto"/>
                    <w:left w:val="none" w:sz="0" w:space="0" w:color="auto"/>
                    <w:bottom w:val="none" w:sz="0" w:space="0" w:color="auto"/>
                    <w:right w:val="none" w:sz="0" w:space="0" w:color="auto"/>
                  </w:divBdr>
                  <w:divsChild>
                    <w:div w:id="649557933">
                      <w:marLeft w:val="0"/>
                      <w:marRight w:val="0"/>
                      <w:marTop w:val="0"/>
                      <w:marBottom w:val="0"/>
                      <w:divBdr>
                        <w:top w:val="none" w:sz="0" w:space="0" w:color="auto"/>
                        <w:left w:val="none" w:sz="0" w:space="0" w:color="auto"/>
                        <w:bottom w:val="none" w:sz="0" w:space="0" w:color="auto"/>
                        <w:right w:val="none" w:sz="0" w:space="0" w:color="auto"/>
                      </w:divBdr>
                      <w:divsChild>
                        <w:div w:id="959920670">
                          <w:marLeft w:val="0"/>
                          <w:marRight w:val="0"/>
                          <w:marTop w:val="0"/>
                          <w:marBottom w:val="0"/>
                          <w:divBdr>
                            <w:top w:val="none" w:sz="0" w:space="0" w:color="auto"/>
                            <w:left w:val="none" w:sz="0" w:space="0" w:color="auto"/>
                            <w:bottom w:val="none" w:sz="0" w:space="0" w:color="auto"/>
                            <w:right w:val="none" w:sz="0" w:space="0" w:color="auto"/>
                          </w:divBdr>
                          <w:divsChild>
                            <w:div w:id="765734857">
                              <w:marLeft w:val="0"/>
                              <w:marRight w:val="0"/>
                              <w:marTop w:val="0"/>
                              <w:marBottom w:val="0"/>
                              <w:divBdr>
                                <w:top w:val="none" w:sz="0" w:space="0" w:color="auto"/>
                                <w:left w:val="none" w:sz="0" w:space="0" w:color="auto"/>
                                <w:bottom w:val="none" w:sz="0" w:space="0" w:color="auto"/>
                                <w:right w:val="none" w:sz="0" w:space="0" w:color="auto"/>
                              </w:divBdr>
                              <w:divsChild>
                                <w:div w:id="16897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4.xml><?xml version="1.0" encoding="utf-8"?>
<ds:datastoreItem xmlns:ds="http://schemas.openxmlformats.org/officeDocument/2006/customXml" ds:itemID="{1EE34C51-8F34-4E01-AA86-237B9CA4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2637</Words>
  <Characters>14509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Cristino Rodriguez</dc:creator>
  <cp:lastModifiedBy>Joseph Gallardo</cp:lastModifiedBy>
  <cp:revision>166</cp:revision>
  <cp:lastPrinted>2021-03-22T13:42:00Z</cp:lastPrinted>
  <dcterms:created xsi:type="dcterms:W3CDTF">2025-12-23T19:06:00Z</dcterms:created>
  <dcterms:modified xsi:type="dcterms:W3CDTF">2026-01-07T19:26:00Z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