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59724" w14:textId="04BCC29C" w:rsidR="00BB2819" w:rsidRDefault="00BB2819"/>
    <w:p w14:paraId="58827FD6" w14:textId="77777777" w:rsidR="00475E1F" w:rsidRDefault="00475E1F"/>
    <w:p w14:paraId="36D41B44" w14:textId="706DA041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0226DBB8" w14:textId="4D4FAAD3" w:rsidR="00BB2819" w:rsidRDefault="00BB2819"/>
    <w:p w14:paraId="27C7D76B" w14:textId="4FE49569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389FF8D8" w14:textId="44F642D4" w:rsidR="00BB2819" w:rsidRDefault="00BB2819"/>
    <w:p w14:paraId="05398CC4" w14:textId="77777777" w:rsidR="00BB2819" w:rsidRDefault="00BB2819"/>
    <w:p w14:paraId="481C9B60" w14:textId="77777777" w:rsidR="0056246B" w:rsidRDefault="0056246B">
      <w:pPr>
        <w:rPr>
          <w:b/>
        </w:rPr>
      </w:pPr>
    </w:p>
    <w:p w14:paraId="638E7DFC" w14:textId="77777777" w:rsidR="0056246B" w:rsidRDefault="0056246B">
      <w:pPr>
        <w:rPr>
          <w:b/>
        </w:rPr>
      </w:pPr>
    </w:p>
    <w:p w14:paraId="20886F0B" w14:textId="77777777" w:rsidR="0056246B" w:rsidRDefault="0056246B">
      <w:pPr>
        <w:rPr>
          <w:b/>
        </w:rPr>
      </w:pPr>
    </w:p>
    <w:p w14:paraId="44BFE2B3" w14:textId="233CBBE6" w:rsidR="00BB2819" w:rsidRDefault="004E49E2">
      <w:r>
        <w:rPr>
          <w:b/>
        </w:rPr>
        <w:t>TECNOLOGÍA DE LOS ALIMENTOS</w:t>
      </w:r>
      <w:r w:rsidR="0012554F">
        <w:rPr>
          <w:b/>
        </w:rPr>
        <w:t>.</w:t>
      </w:r>
      <w:r>
        <w:rPr>
          <w:b/>
        </w:rPr>
        <w:t xml:space="preserve"> </w:t>
      </w:r>
    </w:p>
    <w:p w14:paraId="7255856B" w14:textId="440E2092" w:rsidR="009D26F4" w:rsidRPr="00F30609" w:rsidRDefault="009D26F4" w:rsidP="009D26F4">
      <w:pPr>
        <w:rPr>
          <w:b/>
          <w:color w:val="EE0000"/>
          <w:lang w:val="es-ES"/>
        </w:rPr>
      </w:pPr>
      <w:r w:rsidRPr="009D26F4">
        <w:rPr>
          <w:b/>
          <w:lang w:val="es-ES"/>
        </w:rPr>
        <w:t>PRODUCTOS L</w:t>
      </w:r>
      <w:r>
        <w:rPr>
          <w:b/>
          <w:lang w:val="es-ES"/>
        </w:rPr>
        <w:t>Á</w:t>
      </w:r>
      <w:r w:rsidRPr="009D26F4">
        <w:rPr>
          <w:b/>
          <w:lang w:val="es-ES"/>
        </w:rPr>
        <w:t>CTEOS</w:t>
      </w:r>
      <w:r>
        <w:rPr>
          <w:b/>
          <w:lang w:val="es-ES"/>
        </w:rPr>
        <w:t>.</w:t>
      </w:r>
      <w:r w:rsidRPr="009D26F4">
        <w:rPr>
          <w:b/>
          <w:lang w:val="es-ES"/>
        </w:rPr>
        <w:t xml:space="preserve"> </w:t>
      </w:r>
      <w:r w:rsidRPr="00FA2B03">
        <w:rPr>
          <w:b/>
          <w:lang w:val="es-ES"/>
        </w:rPr>
        <w:t xml:space="preserve">QUESO </w:t>
      </w:r>
      <w:r w:rsidR="00F30609" w:rsidRPr="00FA2B03">
        <w:rPr>
          <w:b/>
          <w:lang w:val="es-ES"/>
        </w:rPr>
        <w:t xml:space="preserve">NO MADURADO INCLUIDO QUESO </w:t>
      </w:r>
      <w:r w:rsidRPr="00FA2B03">
        <w:rPr>
          <w:b/>
          <w:lang w:val="es-ES"/>
        </w:rPr>
        <w:t>FRESCO.</w:t>
      </w:r>
      <w:r w:rsidR="00EE10CE">
        <w:rPr>
          <w:b/>
          <w:lang w:val="es-ES"/>
        </w:rPr>
        <w:t xml:space="preserve"> ESPECIFICACIONES</w:t>
      </w:r>
    </w:p>
    <w:p w14:paraId="7697141E" w14:textId="77777777" w:rsidR="00BB2819" w:rsidRDefault="00BB2819"/>
    <w:p w14:paraId="1CEBC44D" w14:textId="788BDCD6" w:rsidR="00BB2819" w:rsidRPr="00FA2B03" w:rsidRDefault="004E49E2">
      <w:r w:rsidRPr="00FA2B03">
        <w:rPr>
          <w:b/>
        </w:rPr>
        <w:t>I.C.S. 67.</w:t>
      </w:r>
      <w:r w:rsidR="009D26F4" w:rsidRPr="00FA2B03">
        <w:rPr>
          <w:b/>
        </w:rPr>
        <w:t>100.30</w:t>
      </w:r>
      <w:r w:rsidRPr="00FA2B03">
        <w:rPr>
          <w:b/>
        </w:rPr>
        <w:t xml:space="preserve"> </w:t>
      </w:r>
    </w:p>
    <w:p w14:paraId="1BD68C20" w14:textId="77777777" w:rsidR="00BB2819" w:rsidRPr="00FA2B03" w:rsidRDefault="00BB2819"/>
    <w:p w14:paraId="3720C0DD" w14:textId="77777777" w:rsidR="00CB08D2" w:rsidRDefault="00CB08D2"/>
    <w:p w14:paraId="7E939FFE" w14:textId="77777777" w:rsidR="00CB08D2" w:rsidRDefault="00CB08D2"/>
    <w:p w14:paraId="006DDEF2" w14:textId="77777777" w:rsidR="00CB08D2" w:rsidRDefault="00CB08D2"/>
    <w:p w14:paraId="120E8D35" w14:textId="77777777" w:rsidR="00CB08D2" w:rsidRDefault="00CB08D2"/>
    <w:p w14:paraId="534BF2EF" w14:textId="77777777" w:rsidR="00CB08D2" w:rsidRDefault="00CB08D2"/>
    <w:p w14:paraId="23B3A782" w14:textId="77777777" w:rsidR="00CB08D2" w:rsidRDefault="00CB08D2"/>
    <w:p w14:paraId="3E2DFEF1" w14:textId="77777777" w:rsidR="00CB08D2" w:rsidRDefault="00CB08D2"/>
    <w:p w14:paraId="059A3FCB" w14:textId="77777777" w:rsidR="00CB08D2" w:rsidRDefault="00CB08D2"/>
    <w:p w14:paraId="098DF2DD" w14:textId="77777777" w:rsidR="00CB08D2" w:rsidRDefault="00CB08D2"/>
    <w:p w14:paraId="25AAD0E5" w14:textId="77777777" w:rsidR="00CB08D2" w:rsidRDefault="00CB08D2"/>
    <w:p w14:paraId="251C950B" w14:textId="77777777" w:rsidR="00CB08D2" w:rsidRDefault="00CB08D2"/>
    <w:p w14:paraId="34283CFF" w14:textId="77777777" w:rsidR="00CB08D2" w:rsidRDefault="00CB08D2">
      <w:pPr>
        <w:sectPr w:rsidR="00CB08D2" w:rsidSect="00BF61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447306A9" w14:textId="0BD35DA3" w:rsidR="001E25FC" w:rsidRDefault="004E49E2" w:rsidP="00E854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 w:right="818" w:hanging="719"/>
        <w:jc w:val="left"/>
        <w:rPr>
          <w:color w:val="000000"/>
        </w:rPr>
      </w:pPr>
      <w:r>
        <w:rPr>
          <w:b/>
          <w:color w:val="000000"/>
        </w:rPr>
        <w:lastRenderedPageBreak/>
        <w:t>OBJETO</w:t>
      </w:r>
      <w:r w:rsidR="00CB693A">
        <w:rPr>
          <w:b/>
          <w:color w:val="000000"/>
        </w:rPr>
        <w:t xml:space="preserve"> </w:t>
      </w:r>
    </w:p>
    <w:p w14:paraId="3D37EE11" w14:textId="77777777" w:rsidR="00E85495" w:rsidRDefault="00E85495" w:rsidP="00E854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0" w:right="4"/>
        <w:rPr>
          <w:lang w:val="es-ES"/>
        </w:rPr>
      </w:pPr>
    </w:p>
    <w:p w14:paraId="50CF9417" w14:textId="166F2BD3" w:rsidR="001E25FC" w:rsidRPr="0020182C" w:rsidRDefault="009D26F4" w:rsidP="002018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0" w:right="4"/>
        <w:rPr>
          <w:color w:val="000000"/>
        </w:rPr>
      </w:pPr>
      <w:r w:rsidRPr="001E25FC">
        <w:rPr>
          <w:lang w:val="es-ES"/>
        </w:rPr>
        <w:t xml:space="preserve">Este Reglamento Técnico establece las disposiciones </w:t>
      </w:r>
      <w:r w:rsidR="00E85495" w:rsidRPr="001E25FC">
        <w:rPr>
          <w:lang w:val="es-ES"/>
        </w:rPr>
        <w:t>técnico-sanitarias</w:t>
      </w:r>
      <w:r w:rsidR="0027106D">
        <w:rPr>
          <w:lang w:val="es-ES"/>
        </w:rPr>
        <w:t xml:space="preserve"> y de calidad</w:t>
      </w:r>
      <w:r w:rsidR="0051721B">
        <w:rPr>
          <w:lang w:val="es-ES"/>
        </w:rPr>
        <w:t xml:space="preserve"> </w:t>
      </w:r>
      <w:r w:rsidRPr="001E25FC">
        <w:rPr>
          <w:lang w:val="es-ES"/>
        </w:rPr>
        <w:t xml:space="preserve">para el queso </w:t>
      </w:r>
      <w:r w:rsidR="00B74F57">
        <w:rPr>
          <w:lang w:val="es-ES"/>
        </w:rPr>
        <w:t xml:space="preserve">no madurado </w:t>
      </w:r>
      <w:r w:rsidR="008149CE">
        <w:rPr>
          <w:lang w:val="es-ES"/>
        </w:rPr>
        <w:t xml:space="preserve">incluido el queso </w:t>
      </w:r>
      <w:r w:rsidRPr="001E25FC">
        <w:rPr>
          <w:lang w:val="es-ES"/>
        </w:rPr>
        <w:t>fresco y es aplicable en la fabricación, manipulación, distribución y comercialización</w:t>
      </w:r>
      <w:r w:rsidR="0073452C">
        <w:rPr>
          <w:lang w:val="es-ES"/>
        </w:rPr>
        <w:t>.</w:t>
      </w:r>
      <w:r w:rsidRPr="001E25FC">
        <w:rPr>
          <w:lang w:val="es-ES"/>
        </w:rPr>
        <w:t xml:space="preserve"> </w:t>
      </w:r>
    </w:p>
    <w:p w14:paraId="34723AA9" w14:textId="77777777" w:rsidR="00A4115F" w:rsidRPr="00F7401A" w:rsidRDefault="00A4115F" w:rsidP="00E854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818"/>
        <w:jc w:val="left"/>
        <w:rPr>
          <w:color w:val="000000"/>
        </w:rPr>
      </w:pPr>
    </w:p>
    <w:p w14:paraId="3480458E" w14:textId="1DCAECED" w:rsidR="001E25FC" w:rsidRPr="0027106D" w:rsidRDefault="00E85495" w:rsidP="00E8549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818" w:hanging="719"/>
        <w:rPr>
          <w:b/>
          <w:bCs/>
          <w:color w:val="000000"/>
        </w:rPr>
      </w:pPr>
      <w:r>
        <w:rPr>
          <w:b/>
          <w:bCs/>
          <w:color w:val="000000"/>
        </w:rPr>
        <w:t>Á</w:t>
      </w:r>
      <w:r w:rsidR="001E25FC" w:rsidRPr="0027106D">
        <w:rPr>
          <w:b/>
          <w:bCs/>
          <w:color w:val="000000"/>
        </w:rPr>
        <w:t>MBITO DE APLICACIÓN</w:t>
      </w:r>
      <w:bookmarkStart w:id="0" w:name="_GoBack"/>
      <w:bookmarkEnd w:id="0"/>
    </w:p>
    <w:p w14:paraId="44E4F832" w14:textId="77777777" w:rsidR="00E85495" w:rsidRDefault="00E85495" w:rsidP="00E85495">
      <w:pPr>
        <w:tabs>
          <w:tab w:val="left" w:pos="880"/>
        </w:tabs>
        <w:ind w:left="-10"/>
        <w:rPr>
          <w:color w:val="EE0000"/>
        </w:rPr>
      </w:pPr>
    </w:p>
    <w:p w14:paraId="2FB3B77C" w14:textId="117C7806" w:rsidR="001E25FC" w:rsidRPr="00E85495" w:rsidRDefault="00E85495" w:rsidP="00C51191">
      <w:pPr>
        <w:tabs>
          <w:tab w:val="left" w:pos="880"/>
        </w:tabs>
        <w:ind w:left="-10"/>
      </w:pPr>
      <w:r>
        <w:t>Se a</w:t>
      </w:r>
      <w:r w:rsidR="001E25FC" w:rsidRPr="00E85495">
        <w:t xml:space="preserve">plica a los quesos </w:t>
      </w:r>
      <w:r w:rsidR="00DD5AD1" w:rsidRPr="00E85495">
        <w:t xml:space="preserve">no madurados incluido el queso </w:t>
      </w:r>
      <w:r w:rsidR="001E25FC" w:rsidRPr="00E85495">
        <w:t>fresco destinado para el consumo humano que se produzcan, importen, distribuyan y/o se comercialicen en la República de Panamá.</w:t>
      </w:r>
    </w:p>
    <w:p w14:paraId="337B26B1" w14:textId="24F460D8" w:rsidR="009D5AB5" w:rsidRDefault="009D5AB5" w:rsidP="00C511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jc w:val="left"/>
        <w:rPr>
          <w:strike/>
          <w:color w:val="000000"/>
        </w:rPr>
      </w:pPr>
    </w:p>
    <w:p w14:paraId="7CA05AB6" w14:textId="77777777" w:rsidR="00EE10CE" w:rsidRPr="009D6D75" w:rsidRDefault="00EE10CE" w:rsidP="00EE10CE">
      <w:pPr>
        <w:pStyle w:val="Prrafodelista"/>
        <w:numPr>
          <w:ilvl w:val="0"/>
          <w:numId w:val="1"/>
        </w:numPr>
        <w:ind w:left="709"/>
        <w:rPr>
          <w:b/>
          <w:bCs/>
        </w:rPr>
      </w:pPr>
      <w:bookmarkStart w:id="1" w:name="_Hlk215134340"/>
      <w:bookmarkStart w:id="2" w:name="_Hlk215132307"/>
      <w:r w:rsidRPr="009D6D75">
        <w:rPr>
          <w:b/>
          <w:bCs/>
        </w:rPr>
        <w:t>NORMAS PARA CONSULTAR</w:t>
      </w:r>
    </w:p>
    <w:p w14:paraId="2EC5012A" w14:textId="77777777" w:rsidR="00EE10CE" w:rsidRDefault="00EE10CE" w:rsidP="00EE10CE">
      <w:pPr>
        <w:ind w:left="159"/>
        <w:rPr>
          <w:b/>
          <w:bCs/>
          <w:color w:val="000000"/>
        </w:rPr>
      </w:pPr>
    </w:p>
    <w:p w14:paraId="56CA6446" w14:textId="2377D34D" w:rsidR="00EE10CE" w:rsidRPr="00846AE9" w:rsidRDefault="00EE10CE" w:rsidP="00A90248">
      <w:pPr>
        <w:rPr>
          <w:color w:val="000000"/>
        </w:rPr>
      </w:pPr>
      <w:r w:rsidRPr="00846AE9">
        <w:rPr>
          <w:color w:val="000000"/>
        </w:rPr>
        <w:t xml:space="preserve">Las </w:t>
      </w:r>
      <w:r w:rsidR="005224B1">
        <w:rPr>
          <w:color w:val="000000"/>
        </w:rPr>
        <w:t>l</w:t>
      </w:r>
      <w:r w:rsidRPr="00846AE9">
        <w:rPr>
          <w:color w:val="000000"/>
        </w:rPr>
        <w:t xml:space="preserve">eyes, documentos normativos, resoluciones, y otros instrumentos técnicos – jurídicos se encontraban vigente al momento de la redacción del presente Reglamento Técnico. </w:t>
      </w:r>
    </w:p>
    <w:p w14:paraId="2D75BE3A" w14:textId="77777777" w:rsidR="00EE10CE" w:rsidRDefault="00EE10CE" w:rsidP="00EE10CE">
      <w:pPr>
        <w:ind w:left="159"/>
        <w:rPr>
          <w:b/>
          <w:bCs/>
          <w:color w:val="000000"/>
        </w:rPr>
      </w:pPr>
    </w:p>
    <w:p w14:paraId="190F8706" w14:textId="77777777" w:rsidR="00EE10CE" w:rsidRPr="005A2781" w:rsidRDefault="00EE10CE" w:rsidP="00EE10CE">
      <w:pPr>
        <w:pStyle w:val="Prrafodelista"/>
        <w:numPr>
          <w:ilvl w:val="0"/>
          <w:numId w:val="31"/>
        </w:numPr>
      </w:pPr>
      <w:r w:rsidRPr="005A2781">
        <w:t>Ley No. 60 de 1977, que establece normas para la leche pasteurizada y otros productos lácteos</w:t>
      </w:r>
    </w:p>
    <w:p w14:paraId="03BB9D64" w14:textId="77777777" w:rsidR="00EE10CE" w:rsidRPr="005A2781" w:rsidRDefault="00EE10CE" w:rsidP="00EE10CE">
      <w:pPr>
        <w:pStyle w:val="Prrafodelista"/>
        <w:numPr>
          <w:ilvl w:val="0"/>
          <w:numId w:val="31"/>
        </w:numPr>
      </w:pPr>
      <w:r w:rsidRPr="005A2781">
        <w:t xml:space="preserve">Ley 430 de 25 de abril de 2024, que crea la Dirección Nacional de Control de Alimentos y Vigilancia Veterinaria. </w:t>
      </w:r>
    </w:p>
    <w:p w14:paraId="4F91BF3F" w14:textId="77777777" w:rsidR="00EE10CE" w:rsidRPr="005A2781" w:rsidRDefault="00EE10CE" w:rsidP="00EE10CE">
      <w:pPr>
        <w:pStyle w:val="Prrafodelista"/>
        <w:numPr>
          <w:ilvl w:val="0"/>
          <w:numId w:val="31"/>
        </w:numPr>
      </w:pPr>
      <w:r w:rsidRPr="005A2781">
        <w:t xml:space="preserve">Ley 206 de 30 de marzo de 2021, que crea la Agencia Panameña de Alimentos. </w:t>
      </w:r>
    </w:p>
    <w:p w14:paraId="2562BD63" w14:textId="77777777" w:rsidR="00EE10CE" w:rsidRPr="005A2781" w:rsidRDefault="00EE10CE" w:rsidP="00EE10CE">
      <w:pPr>
        <w:pStyle w:val="Prrafodelista"/>
        <w:numPr>
          <w:ilvl w:val="0"/>
          <w:numId w:val="31"/>
        </w:numPr>
      </w:pPr>
      <w:r w:rsidRPr="005A2781">
        <w:t>Decreto Ejecutivo No. 125 de 29 de septiembre de 2021</w:t>
      </w:r>
      <w:r>
        <w:t xml:space="preserve">, que reglamenta la Ley 206 de la Agencia Panameña de Alimentos. </w:t>
      </w:r>
    </w:p>
    <w:p w14:paraId="7567146B" w14:textId="71B8DE7C" w:rsidR="00EE10CE" w:rsidRDefault="00EE10CE" w:rsidP="00CE1040">
      <w:pPr>
        <w:pStyle w:val="Prrafodelista"/>
        <w:numPr>
          <w:ilvl w:val="0"/>
          <w:numId w:val="31"/>
        </w:numPr>
      </w:pPr>
      <w:r w:rsidRPr="005A2781">
        <w:t xml:space="preserve">Reglamento Técnico DGNTI XX – 2025. Tecnología de los Alimentos. Productos Lácteos. Términos Lecheros. </w:t>
      </w:r>
      <w:bookmarkEnd w:id="1"/>
      <w:bookmarkEnd w:id="2"/>
    </w:p>
    <w:p w14:paraId="0E271316" w14:textId="77777777" w:rsidR="00CE1040" w:rsidRPr="00CE1040" w:rsidRDefault="00CE1040" w:rsidP="00CE1040"/>
    <w:p w14:paraId="16BB087F" w14:textId="77777777" w:rsidR="0051721B" w:rsidRDefault="004E49E2" w:rsidP="00C5119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818"/>
        <w:rPr>
          <w:color w:val="000000"/>
        </w:rPr>
      </w:pPr>
      <w:r w:rsidRPr="000C6782">
        <w:rPr>
          <w:b/>
          <w:color w:val="000000"/>
        </w:rPr>
        <w:t>DEFINICIONES</w:t>
      </w:r>
    </w:p>
    <w:p w14:paraId="45456D2C" w14:textId="77777777" w:rsidR="00E85495" w:rsidRDefault="00E85495" w:rsidP="00C511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818"/>
        <w:rPr>
          <w:color w:val="000000"/>
          <w:lang w:val="es-ES"/>
        </w:rPr>
      </w:pPr>
    </w:p>
    <w:p w14:paraId="267D1656" w14:textId="325D6DAE" w:rsidR="0051721B" w:rsidRDefault="009740FA" w:rsidP="00C511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  <w:lang w:val="es-ES"/>
        </w:rPr>
      </w:pPr>
      <w:r w:rsidRPr="0051721B">
        <w:rPr>
          <w:color w:val="000000"/>
          <w:lang w:val="es-ES"/>
        </w:rPr>
        <w:t>Para los fines del presente Reglamento Técnico se aplica la siguiente definición:</w:t>
      </w:r>
    </w:p>
    <w:p w14:paraId="4EC41261" w14:textId="77777777" w:rsidR="00E85495" w:rsidRDefault="00E85495" w:rsidP="00C511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</w:p>
    <w:p w14:paraId="67A0C35E" w14:textId="7C2A2699" w:rsidR="00CB693A" w:rsidRDefault="00C34967" w:rsidP="00C511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  <w:lang w:val="es-ES"/>
        </w:rPr>
      </w:pPr>
      <w:r w:rsidRPr="00430CC5">
        <w:rPr>
          <w:color w:val="000000"/>
          <w:lang w:val="es-ES"/>
        </w:rPr>
        <w:t>Se entiende por queso no madurado</w:t>
      </w:r>
      <w:r>
        <w:rPr>
          <w:b/>
          <w:bCs/>
          <w:color w:val="000000"/>
          <w:lang w:val="es-ES"/>
        </w:rPr>
        <w:t xml:space="preserve"> </w:t>
      </w:r>
      <w:r w:rsidR="00B82632" w:rsidRPr="00B82632">
        <w:rPr>
          <w:color w:val="000000"/>
          <w:lang w:val="es-ES"/>
        </w:rPr>
        <w:t>incluido el queso fresco</w:t>
      </w:r>
      <w:r w:rsidR="00B82632">
        <w:rPr>
          <w:b/>
          <w:bCs/>
          <w:color w:val="000000"/>
          <w:lang w:val="es-ES"/>
        </w:rPr>
        <w:t xml:space="preserve"> </w:t>
      </w:r>
      <w:r w:rsidR="00CB693A" w:rsidRPr="00CB693A">
        <w:rPr>
          <w:color w:val="000000"/>
          <w:lang w:val="es-ES"/>
        </w:rPr>
        <w:t>el producto obtenido por separación del suero, después de la coagulación de la leche</w:t>
      </w:r>
      <w:r w:rsidR="007C559F">
        <w:rPr>
          <w:color w:val="000000"/>
          <w:lang w:val="es-ES"/>
        </w:rPr>
        <w:t xml:space="preserve"> pasteurizada</w:t>
      </w:r>
      <w:r w:rsidR="00CB693A" w:rsidRPr="00CB693A">
        <w:rPr>
          <w:color w:val="000000"/>
          <w:lang w:val="es-ES"/>
        </w:rPr>
        <w:t xml:space="preserve"> y que está</w:t>
      </w:r>
      <w:r w:rsidR="00E85495">
        <w:rPr>
          <w:color w:val="000000"/>
          <w:lang w:val="es-ES"/>
        </w:rPr>
        <w:t xml:space="preserve"> l</w:t>
      </w:r>
      <w:r w:rsidR="00CB693A" w:rsidRPr="00CB693A">
        <w:rPr>
          <w:color w:val="000000"/>
          <w:lang w:val="es-ES"/>
        </w:rPr>
        <w:t>isto para el consumo poco después de su fabricación.</w:t>
      </w:r>
    </w:p>
    <w:p w14:paraId="70D5AB50" w14:textId="77777777" w:rsidR="007B32D8" w:rsidRDefault="007B32D8" w:rsidP="00A902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color w:val="000000"/>
        </w:rPr>
      </w:pPr>
    </w:p>
    <w:p w14:paraId="73C816BF" w14:textId="77777777" w:rsidR="0020182C" w:rsidRDefault="00497D84" w:rsidP="00C51191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6"/>
        <w:rPr>
          <w:b/>
          <w:bCs/>
        </w:rPr>
      </w:pPr>
      <w:r w:rsidRPr="006F6306">
        <w:rPr>
          <w:b/>
          <w:bCs/>
        </w:rPr>
        <w:t>FACTORES ESENCIALES RELATIVOS A LA COMPOSICIÓN Y LA CALIDA</w:t>
      </w:r>
      <w:r w:rsidR="00AC324F" w:rsidRPr="006F6306">
        <w:rPr>
          <w:b/>
          <w:bCs/>
        </w:rPr>
        <w:t>D</w:t>
      </w:r>
    </w:p>
    <w:p w14:paraId="2BA76229" w14:textId="77777777" w:rsidR="0020182C" w:rsidRPr="00A90248" w:rsidRDefault="0020182C" w:rsidP="00A90248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6"/>
        <w:rPr>
          <w:b/>
          <w:bCs/>
        </w:rPr>
      </w:pPr>
    </w:p>
    <w:p w14:paraId="38E868B9" w14:textId="11D0AD0B" w:rsidR="0020182C" w:rsidRDefault="0020182C" w:rsidP="00A90248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6"/>
        <w:rPr>
          <w:b/>
          <w:bCs/>
          <w:color w:val="000000"/>
        </w:rPr>
      </w:pPr>
      <w:r w:rsidRPr="00BF6421">
        <w:rPr>
          <w:b/>
          <w:bCs/>
          <w:color w:val="000000"/>
        </w:rPr>
        <w:t>MATERIAS PRIMAS</w:t>
      </w:r>
    </w:p>
    <w:p w14:paraId="33BC93DC" w14:textId="77777777" w:rsidR="00A90248" w:rsidRPr="00A90248" w:rsidRDefault="00A90248" w:rsidP="00A90248">
      <w:pPr>
        <w:pBdr>
          <w:top w:val="nil"/>
          <w:left w:val="nil"/>
          <w:bottom w:val="nil"/>
          <w:right w:val="nil"/>
          <w:between w:val="nil"/>
        </w:pBdr>
        <w:ind w:left="-11" w:right="6"/>
        <w:rPr>
          <w:b/>
          <w:bCs/>
          <w:color w:val="000000"/>
        </w:rPr>
      </w:pPr>
    </w:p>
    <w:p w14:paraId="555E57BD" w14:textId="4F6D8DDE" w:rsidR="00F643DC" w:rsidRPr="0020182C" w:rsidRDefault="00F643DC" w:rsidP="00C51191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6"/>
        <w:rPr>
          <w:color w:val="000000"/>
        </w:rPr>
      </w:pPr>
      <w:r w:rsidRPr="0020182C">
        <w:rPr>
          <w:color w:val="000000"/>
        </w:rPr>
        <w:t>Leche y/o productos obtenidos de la leche</w:t>
      </w:r>
      <w:r w:rsidR="006E056D" w:rsidRPr="0020182C">
        <w:rPr>
          <w:color w:val="000000"/>
        </w:rPr>
        <w:t>.</w:t>
      </w:r>
    </w:p>
    <w:p w14:paraId="773E6C09" w14:textId="77777777" w:rsidR="009752A5" w:rsidRPr="00A90248" w:rsidRDefault="009752A5" w:rsidP="00A90248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6"/>
        <w:rPr>
          <w:color w:val="000000"/>
        </w:rPr>
      </w:pPr>
    </w:p>
    <w:p w14:paraId="7757D748" w14:textId="11161CC9" w:rsidR="00BF6421" w:rsidRPr="00BF6421" w:rsidRDefault="0020182C" w:rsidP="00C51191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6"/>
        <w:rPr>
          <w:b/>
          <w:bCs/>
          <w:color w:val="000000"/>
        </w:rPr>
      </w:pPr>
      <w:r w:rsidRPr="00BF6421">
        <w:rPr>
          <w:b/>
          <w:bCs/>
          <w:color w:val="000000"/>
        </w:rPr>
        <w:t>INGREDIENTES PERMITIDOS</w:t>
      </w:r>
    </w:p>
    <w:p w14:paraId="520C7DBE" w14:textId="77777777" w:rsidR="0020182C" w:rsidRPr="0020182C" w:rsidRDefault="0020182C" w:rsidP="00C51191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6"/>
        <w:rPr>
          <w:b/>
          <w:bCs/>
          <w:color w:val="000000"/>
        </w:rPr>
      </w:pPr>
    </w:p>
    <w:p w14:paraId="7045D6CB" w14:textId="77777777" w:rsidR="001920FF" w:rsidRDefault="00F51EFF" w:rsidP="00E8549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200" w:line="276" w:lineRule="auto"/>
        <w:ind w:left="709" w:right="4"/>
        <w:rPr>
          <w:color w:val="000000"/>
        </w:rPr>
      </w:pPr>
      <w:r w:rsidRPr="00F51EFF">
        <w:rPr>
          <w:color w:val="000000"/>
        </w:rPr>
        <w:t>Cuajo o coagulante</w:t>
      </w:r>
    </w:p>
    <w:p w14:paraId="3E402B38" w14:textId="77777777" w:rsidR="001920FF" w:rsidRDefault="00F51EFF" w:rsidP="00E8549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200" w:line="276" w:lineRule="auto"/>
        <w:ind w:left="709" w:right="4"/>
        <w:rPr>
          <w:color w:val="000000"/>
        </w:rPr>
      </w:pPr>
      <w:r w:rsidRPr="001920FF">
        <w:rPr>
          <w:color w:val="000000"/>
        </w:rPr>
        <w:lastRenderedPageBreak/>
        <w:t>Cultivo de fermentos de bacterias inocuas productoras de ácido lácticos y/o modificadores de sabor y aroma, y cultivos de otros microorganismos inocuos</w:t>
      </w:r>
      <w:r w:rsidR="001920FF">
        <w:rPr>
          <w:color w:val="000000"/>
        </w:rPr>
        <w:t>.</w:t>
      </w:r>
    </w:p>
    <w:p w14:paraId="174325F3" w14:textId="77777777" w:rsidR="001920FF" w:rsidRDefault="00F51EFF" w:rsidP="00E8549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200" w:line="276" w:lineRule="auto"/>
        <w:ind w:left="709" w:right="4"/>
        <w:rPr>
          <w:color w:val="000000"/>
        </w:rPr>
      </w:pPr>
      <w:r w:rsidRPr="001920FF">
        <w:rPr>
          <w:color w:val="000000"/>
        </w:rPr>
        <w:t>Cloruro de sodio u otras sales de grado alimenticio</w:t>
      </w:r>
      <w:r w:rsidR="001920FF">
        <w:rPr>
          <w:color w:val="000000"/>
        </w:rPr>
        <w:t>.</w:t>
      </w:r>
    </w:p>
    <w:p w14:paraId="2EABAA22" w14:textId="77777777" w:rsidR="001920FF" w:rsidRDefault="00F51EFF" w:rsidP="00E8549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200" w:line="276" w:lineRule="auto"/>
        <w:ind w:left="709" w:right="4"/>
        <w:rPr>
          <w:color w:val="000000"/>
        </w:rPr>
      </w:pPr>
      <w:r w:rsidRPr="001920FF">
        <w:rPr>
          <w:color w:val="000000"/>
        </w:rPr>
        <w:t>Enzimas idóneas e inocuas</w:t>
      </w:r>
      <w:r w:rsidR="001920FF">
        <w:rPr>
          <w:color w:val="000000"/>
        </w:rPr>
        <w:t>.</w:t>
      </w:r>
    </w:p>
    <w:p w14:paraId="54645AED" w14:textId="77777777" w:rsidR="001920FF" w:rsidRDefault="00F51EFF" w:rsidP="00E85495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200" w:line="276" w:lineRule="auto"/>
        <w:ind w:left="709" w:right="4"/>
        <w:rPr>
          <w:color w:val="000000"/>
        </w:rPr>
      </w:pPr>
      <w:r w:rsidRPr="001920FF">
        <w:rPr>
          <w:color w:val="000000"/>
        </w:rPr>
        <w:t>Agua potable</w:t>
      </w:r>
      <w:r w:rsidR="001920FF">
        <w:rPr>
          <w:color w:val="000000"/>
        </w:rPr>
        <w:t>.</w:t>
      </w:r>
    </w:p>
    <w:p w14:paraId="7F41163B" w14:textId="7AEF91DF" w:rsidR="00BF6421" w:rsidRDefault="00F51EFF" w:rsidP="00EE10CE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6" w:hanging="357"/>
        <w:rPr>
          <w:color w:val="000000"/>
        </w:rPr>
      </w:pPr>
      <w:r w:rsidRPr="001920FF">
        <w:rPr>
          <w:color w:val="000000"/>
        </w:rPr>
        <w:t xml:space="preserve">Otros </w:t>
      </w:r>
      <w:r w:rsidR="0070538C">
        <w:rPr>
          <w:color w:val="000000"/>
        </w:rPr>
        <w:t>ingrediente</w:t>
      </w:r>
      <w:r w:rsidRPr="001920FF">
        <w:rPr>
          <w:color w:val="000000"/>
        </w:rPr>
        <w:t>s que no afectan la inocuidad como, por ejemplo: condimentos o especias, hierbas, frutas y otros vegetales frescos o procesado</w:t>
      </w:r>
      <w:r w:rsidR="00C6676F">
        <w:rPr>
          <w:color w:val="000000"/>
        </w:rPr>
        <w:t>s</w:t>
      </w:r>
      <w:r w:rsidRPr="001920FF">
        <w:rPr>
          <w:color w:val="000000"/>
        </w:rPr>
        <w:t>, humos naturales o artificiales, entre otros</w:t>
      </w:r>
      <w:r w:rsidR="00413B8A">
        <w:rPr>
          <w:color w:val="000000"/>
        </w:rPr>
        <w:t>.</w:t>
      </w:r>
    </w:p>
    <w:p w14:paraId="619607C1" w14:textId="77777777" w:rsidR="00EE10CE" w:rsidRPr="00EE10CE" w:rsidRDefault="00EE10CE" w:rsidP="00EE10CE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line="276" w:lineRule="auto"/>
        <w:ind w:right="6"/>
        <w:rPr>
          <w:color w:val="000000"/>
        </w:rPr>
      </w:pPr>
    </w:p>
    <w:p w14:paraId="713C6E00" w14:textId="0BC36F23" w:rsidR="00EE10CE" w:rsidRPr="002717FC" w:rsidRDefault="00EE10CE" w:rsidP="00EE10CE">
      <w:pPr>
        <w:pStyle w:val="Prrafodelista"/>
        <w:numPr>
          <w:ilvl w:val="0"/>
          <w:numId w:val="1"/>
        </w:numPr>
        <w:tabs>
          <w:tab w:val="left" w:pos="880"/>
        </w:tabs>
        <w:ind w:left="709"/>
      </w:pPr>
      <w:r w:rsidRPr="00EE10CE">
        <w:rPr>
          <w:b/>
          <w:bCs/>
        </w:rPr>
        <w:t>REQUISITOS ESPECÍFICOS</w:t>
      </w:r>
    </w:p>
    <w:p w14:paraId="3654D8FB" w14:textId="77777777" w:rsidR="00EE10CE" w:rsidRDefault="00EE10CE" w:rsidP="00EE10CE">
      <w:pPr>
        <w:tabs>
          <w:tab w:val="left" w:pos="880"/>
        </w:tabs>
        <w:ind w:left="-11"/>
      </w:pPr>
    </w:p>
    <w:p w14:paraId="7014ED12" w14:textId="19698931" w:rsidR="00EE10CE" w:rsidRPr="00EE10CE" w:rsidRDefault="00EE10CE" w:rsidP="00EE10CE">
      <w:pPr>
        <w:pStyle w:val="Prrafodelista"/>
        <w:numPr>
          <w:ilvl w:val="1"/>
          <w:numId w:val="32"/>
        </w:numPr>
        <w:tabs>
          <w:tab w:val="left" w:pos="709"/>
        </w:tabs>
        <w:ind w:left="709"/>
        <w:rPr>
          <w:b/>
          <w:bCs/>
        </w:rPr>
      </w:pPr>
      <w:r w:rsidRPr="00EE10CE">
        <w:rPr>
          <w:b/>
          <w:bCs/>
        </w:rPr>
        <w:t>VIDA ÚTIL</w:t>
      </w:r>
    </w:p>
    <w:p w14:paraId="6DD7CE36" w14:textId="77777777" w:rsidR="00EE10CE" w:rsidRPr="00315BC8" w:rsidRDefault="00EE10CE" w:rsidP="00EE10CE">
      <w:pPr>
        <w:tabs>
          <w:tab w:val="left" w:pos="880"/>
        </w:tabs>
        <w:ind w:left="-11"/>
        <w:rPr>
          <w:b/>
          <w:bCs/>
        </w:rPr>
      </w:pPr>
    </w:p>
    <w:p w14:paraId="0B0EE56E" w14:textId="77777777" w:rsidR="00EE10CE" w:rsidRDefault="00EE10CE" w:rsidP="00EE10CE">
      <w:pPr>
        <w:tabs>
          <w:tab w:val="left" w:pos="880"/>
        </w:tabs>
        <w:ind w:left="-11"/>
      </w:pPr>
      <w:r>
        <w:t>La vida útil declarada del queso no madurado incluido al queso fresco ha de sustentarse mediante registros de pruebas de vida útil adecuada en la planta.</w:t>
      </w:r>
    </w:p>
    <w:p w14:paraId="55847185" w14:textId="77777777" w:rsidR="00EE10CE" w:rsidRDefault="00EE10CE" w:rsidP="00EE10CE">
      <w:pPr>
        <w:pStyle w:val="Prrafodelista"/>
        <w:tabs>
          <w:tab w:val="left" w:pos="880"/>
        </w:tabs>
        <w:ind w:left="709"/>
      </w:pPr>
    </w:p>
    <w:p w14:paraId="5503DCDF" w14:textId="03250163" w:rsidR="00EE10CE" w:rsidRPr="00EE10CE" w:rsidRDefault="00EE10CE" w:rsidP="00EE10CE">
      <w:pPr>
        <w:pStyle w:val="Prrafodelista"/>
        <w:numPr>
          <w:ilvl w:val="1"/>
          <w:numId w:val="32"/>
        </w:numPr>
        <w:tabs>
          <w:tab w:val="left" w:pos="709"/>
        </w:tabs>
        <w:ind w:left="709"/>
        <w:rPr>
          <w:b/>
          <w:bCs/>
        </w:rPr>
      </w:pPr>
      <w:r w:rsidRPr="00EE10CE">
        <w:rPr>
          <w:b/>
          <w:bCs/>
        </w:rPr>
        <w:t>REQUISITOS FISICOQUÍMICOS</w:t>
      </w:r>
    </w:p>
    <w:p w14:paraId="103D43E3" w14:textId="77777777" w:rsidR="00EE10CE" w:rsidRPr="00315BC8" w:rsidRDefault="00EE10CE" w:rsidP="00EE10CE">
      <w:pPr>
        <w:tabs>
          <w:tab w:val="left" w:pos="880"/>
        </w:tabs>
        <w:ind w:left="-11"/>
        <w:rPr>
          <w:b/>
          <w:bCs/>
        </w:rPr>
      </w:pPr>
    </w:p>
    <w:p w14:paraId="5EEE02F5" w14:textId="499DF3BE" w:rsidR="00EE10CE" w:rsidRPr="00034933" w:rsidRDefault="00EE10CE" w:rsidP="00EE10CE">
      <w:pPr>
        <w:tabs>
          <w:tab w:val="left" w:pos="880"/>
        </w:tabs>
        <w:ind w:left="-11"/>
      </w:pPr>
      <w:r>
        <w:t xml:space="preserve">La prueba de fosfatasa alcalina debe ser negativa para el queso no madurado incluido al queso </w:t>
      </w:r>
      <w:r w:rsidRPr="00034933">
        <w:t xml:space="preserve">fresco. </w:t>
      </w:r>
    </w:p>
    <w:p w14:paraId="0EA1DF35" w14:textId="77777777" w:rsidR="00BF6421" w:rsidRPr="00034933" w:rsidRDefault="00BF6421" w:rsidP="00EE10CE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6"/>
        <w:rPr>
          <w:color w:val="000000"/>
        </w:rPr>
      </w:pPr>
    </w:p>
    <w:p w14:paraId="1A1EA309" w14:textId="77777777" w:rsidR="0033646C" w:rsidRPr="008775A4" w:rsidRDefault="0033646C" w:rsidP="0033646C">
      <w:pPr>
        <w:pStyle w:val="Prrafodelista"/>
        <w:numPr>
          <w:ilvl w:val="0"/>
          <w:numId w:val="1"/>
        </w:numPr>
        <w:ind w:left="709"/>
        <w:rPr>
          <w:b/>
        </w:rPr>
      </w:pPr>
      <w:r w:rsidRPr="008775A4">
        <w:rPr>
          <w:b/>
        </w:rPr>
        <w:t>TOMA DE MUESTRA</w:t>
      </w:r>
      <w:r>
        <w:rPr>
          <w:b/>
        </w:rPr>
        <w:t xml:space="preserve"> Y MÉTODOS DE ANÁLISIS</w:t>
      </w:r>
    </w:p>
    <w:p w14:paraId="6FCBA1AE" w14:textId="77777777" w:rsidR="00EE10CE" w:rsidRPr="0033646C" w:rsidRDefault="00EE10CE" w:rsidP="003364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50435C25" w14:textId="77777777" w:rsidR="00BB1625" w:rsidRPr="00D06E54" w:rsidRDefault="00BB1625" w:rsidP="00BB1625">
      <w:pPr>
        <w:pStyle w:val="Textoindependiente"/>
        <w:spacing w:after="0"/>
      </w:pPr>
      <w:r w:rsidRPr="00221AC5">
        <w:t>Se aplican los métodos de muestreo y análisis establecidos en la Guía Técnica DGNTI-XX</w:t>
      </w:r>
      <w:r>
        <w:t>-2025</w:t>
      </w:r>
      <w:r w:rsidRPr="00221AC5">
        <w:t>, así</w:t>
      </w:r>
      <w:r w:rsidRPr="00D06E54">
        <w:t xml:space="preserve"> como los métodos </w:t>
      </w:r>
      <w:r>
        <w:t xml:space="preserve">equivalentes </w:t>
      </w:r>
      <w:r w:rsidRPr="00D06E54">
        <w:t xml:space="preserve">recomendados en la norma CXS 234-1999 </w:t>
      </w:r>
      <w:r w:rsidRPr="00415FAD">
        <w:rPr>
          <w:i/>
          <w:iCs/>
        </w:rPr>
        <w:t>Métodos de Análisis y Muestreo</w:t>
      </w:r>
      <w:r w:rsidRPr="00D06E54">
        <w:t>, en sus versiones vigentes, u otras referencias internacionales debidamente validadas.</w:t>
      </w:r>
    </w:p>
    <w:p w14:paraId="4332E669" w14:textId="77777777" w:rsidR="00BB1625" w:rsidRPr="00D06E54" w:rsidRDefault="00BB1625" w:rsidP="00BB1625">
      <w:pPr>
        <w:pStyle w:val="Textoindependiente"/>
        <w:spacing w:after="0"/>
      </w:pPr>
      <w:r w:rsidRPr="00D06E54">
        <w:t> </w:t>
      </w:r>
    </w:p>
    <w:p w14:paraId="12BE2FD3" w14:textId="77777777" w:rsidR="00BB1625" w:rsidRDefault="00BB1625" w:rsidP="00BB1625">
      <w:pPr>
        <w:pStyle w:val="Textoindependiente"/>
        <w:spacing w:after="0"/>
      </w:pPr>
      <w:r w:rsidRPr="00D06E54">
        <w:t>Para los procesos de verificación oficial, registro sanitario y actividades de vigilancia, deben emplearse métodos analíticos normalizados y aprobados, conforme a lo establecido en el Reglamento Técnico Centroamericano de Criterios Microbiológicos (RTCA) en su versión actualizada. También p</w:t>
      </w:r>
      <w:r>
        <w:t>uede</w:t>
      </w:r>
      <w:r w:rsidRPr="00D06E54">
        <w:t>n utilizarse métodos equivalentes que cuenten con validación o certificación de terceros de acuerdo con protocolos reconocidos internacionalmente.</w:t>
      </w:r>
    </w:p>
    <w:p w14:paraId="1A73ABB4" w14:textId="77777777" w:rsidR="00034933" w:rsidRPr="00EE10CE" w:rsidRDefault="00034933" w:rsidP="00034933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6"/>
        <w:rPr>
          <w:b/>
          <w:bCs/>
          <w:color w:val="000000"/>
        </w:rPr>
      </w:pPr>
    </w:p>
    <w:p w14:paraId="03907228" w14:textId="673D4096" w:rsidR="0020182C" w:rsidRPr="0033646C" w:rsidRDefault="003755FA" w:rsidP="0033646C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6"/>
        <w:rPr>
          <w:b/>
          <w:bCs/>
          <w:color w:val="000000"/>
        </w:rPr>
      </w:pPr>
      <w:r w:rsidRPr="0033646C">
        <w:rPr>
          <w:b/>
          <w:bCs/>
          <w:color w:val="000000"/>
        </w:rPr>
        <w:t xml:space="preserve">ADITIVOS ALIMENTARIOS </w:t>
      </w:r>
    </w:p>
    <w:p w14:paraId="631FF291" w14:textId="77777777" w:rsidR="00BF6421" w:rsidRDefault="00BF6421" w:rsidP="008B03F6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6"/>
        <w:rPr>
          <w:lang w:val="es-ES"/>
        </w:rPr>
      </w:pPr>
    </w:p>
    <w:p w14:paraId="00DC4C36" w14:textId="77777777" w:rsidR="00EE10CE" w:rsidRPr="005C211C" w:rsidRDefault="00EE10CE" w:rsidP="00EE10C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lang w:val="es-ES"/>
        </w:rPr>
      </w:pPr>
      <w:bookmarkStart w:id="3" w:name="_Hlk215133530"/>
      <w:r w:rsidRPr="005C3114">
        <w:rPr>
          <w:lang w:val="es-ES"/>
        </w:rPr>
        <w:t>Todos los aditivos autorizados están establecidos en el RTCA sobre Alimentos y Bebidas. Aditivos Alimentarios en su versión vigente y en los casos que este, no considere alguna otra sustancia permitida, se debe utilizar la Norma General para los aditivos alimentarios CXS 192-1995, del Codex Alimentarius.</w:t>
      </w:r>
    </w:p>
    <w:bookmarkEnd w:id="3"/>
    <w:p w14:paraId="6792C46B" w14:textId="77777777" w:rsidR="002F10E7" w:rsidRPr="0020182C" w:rsidRDefault="002F10E7" w:rsidP="00C51191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6"/>
        <w:rPr>
          <w:lang w:val="es-ES"/>
        </w:rPr>
      </w:pPr>
    </w:p>
    <w:p w14:paraId="056FA2DC" w14:textId="1A07B973" w:rsidR="0020182C" w:rsidRDefault="001C2466" w:rsidP="0033646C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6" w:hanging="709"/>
        <w:rPr>
          <w:b/>
          <w:bCs/>
          <w:color w:val="000000"/>
        </w:rPr>
      </w:pPr>
      <w:r w:rsidRPr="00293E61">
        <w:rPr>
          <w:b/>
          <w:bCs/>
          <w:color w:val="000000"/>
        </w:rPr>
        <w:t>CONTAMINANTES</w:t>
      </w:r>
    </w:p>
    <w:p w14:paraId="107D4A25" w14:textId="77777777" w:rsidR="002F10E7" w:rsidRPr="002F10E7" w:rsidRDefault="002F10E7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6"/>
        <w:rPr>
          <w:b/>
          <w:bCs/>
          <w:color w:val="000000"/>
        </w:rPr>
      </w:pPr>
    </w:p>
    <w:p w14:paraId="6EF2554C" w14:textId="77777777" w:rsidR="007261B6" w:rsidRPr="00C92555" w:rsidRDefault="007261B6" w:rsidP="007261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bookmarkStart w:id="4" w:name="_Hlk215062077"/>
      <w:r w:rsidRPr="00C92555">
        <w:rPr>
          <w:color w:val="000000"/>
        </w:rPr>
        <w:t xml:space="preserve">Los productos a los cuales se aplica </w:t>
      </w:r>
      <w:r>
        <w:rPr>
          <w:color w:val="000000"/>
        </w:rPr>
        <w:t>el presente reglamento</w:t>
      </w:r>
      <w:r w:rsidRPr="00C92555">
        <w:rPr>
          <w:color w:val="000000"/>
        </w:rPr>
        <w:t xml:space="preserve"> deben cumplir los niveles </w:t>
      </w:r>
      <w:r w:rsidRPr="00C92555">
        <w:rPr>
          <w:color w:val="000000"/>
        </w:rPr>
        <w:lastRenderedPageBreak/>
        <w:t xml:space="preserve">máximos de contaminantes especificados para el producto en la </w:t>
      </w:r>
      <w:r w:rsidRPr="00C92555">
        <w:rPr>
          <w:i/>
          <w:iCs/>
          <w:color w:val="000000"/>
        </w:rPr>
        <w:t>Norma general para los contaminantes y las toxinas presentes en los alimentos y piensos</w:t>
      </w:r>
      <w:r w:rsidRPr="00C92555">
        <w:rPr>
          <w:color w:val="000000"/>
        </w:rPr>
        <w:t xml:space="preserve"> (CXS 193-1995).</w:t>
      </w:r>
    </w:p>
    <w:p w14:paraId="61BF2B69" w14:textId="77777777" w:rsidR="007261B6" w:rsidRPr="008535D5" w:rsidRDefault="007261B6" w:rsidP="007261B6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/>
        <w:rPr>
          <w:color w:val="000000"/>
        </w:rPr>
      </w:pPr>
    </w:p>
    <w:bookmarkEnd w:id="4"/>
    <w:p w14:paraId="7DF13D13" w14:textId="77777777" w:rsidR="007261B6" w:rsidRDefault="007261B6" w:rsidP="007261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r w:rsidRPr="00C92555">
        <w:rPr>
          <w:color w:val="000000"/>
        </w:rPr>
        <w:t xml:space="preserve">La leche utilizada en la elaboración de los productos a los cuales se aplica </w:t>
      </w:r>
      <w:r>
        <w:rPr>
          <w:color w:val="000000"/>
        </w:rPr>
        <w:t>el presente Reglamento</w:t>
      </w:r>
      <w:r w:rsidRPr="00C92555">
        <w:rPr>
          <w:color w:val="000000"/>
        </w:rPr>
        <w:t xml:space="preserve"> </w:t>
      </w:r>
      <w:r>
        <w:rPr>
          <w:color w:val="000000"/>
        </w:rPr>
        <w:t xml:space="preserve">Técnico </w:t>
      </w:r>
      <w:r w:rsidRPr="00C92555">
        <w:rPr>
          <w:color w:val="000000"/>
        </w:rPr>
        <w:t xml:space="preserve">debe cumplir los niveles máximos de contaminantes y toxinas especificados para la leche en la </w:t>
      </w:r>
      <w:r w:rsidRPr="00C92555">
        <w:rPr>
          <w:i/>
          <w:iCs/>
          <w:color w:val="000000"/>
        </w:rPr>
        <w:t>Norma general para los contaminantes y las toxinas presentes en los alimentos y piensos</w:t>
      </w:r>
      <w:r w:rsidRPr="00C92555">
        <w:rPr>
          <w:color w:val="000000"/>
        </w:rPr>
        <w:t xml:space="preserve"> (CXS 193-1995), y los límites máximos de residuos de medicamentos veterinarios y plaguicidas establecidos para la leche por la Comisión del Codex Alimentarius.</w:t>
      </w:r>
    </w:p>
    <w:p w14:paraId="098B5092" w14:textId="77777777" w:rsidR="00293E61" w:rsidRPr="002F10E7" w:rsidRDefault="00293E61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128CBC9B" w14:textId="77777777" w:rsidR="00EC1A64" w:rsidRDefault="00293E61" w:rsidP="0033646C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4" w:hanging="709"/>
        <w:rPr>
          <w:b/>
          <w:bCs/>
          <w:color w:val="000000"/>
        </w:rPr>
      </w:pPr>
      <w:r w:rsidRPr="008073A2">
        <w:rPr>
          <w:b/>
          <w:bCs/>
          <w:color w:val="000000"/>
        </w:rPr>
        <w:t>HIGIENE</w:t>
      </w:r>
    </w:p>
    <w:p w14:paraId="2465FAFD" w14:textId="77777777" w:rsidR="0036176B" w:rsidRPr="002F10E7" w:rsidRDefault="0036176B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b/>
          <w:bCs/>
          <w:color w:val="000000"/>
        </w:rPr>
      </w:pPr>
    </w:p>
    <w:p w14:paraId="2B418FB3" w14:textId="77777777" w:rsidR="00405A94" w:rsidRPr="00A00A52" w:rsidRDefault="00405A94" w:rsidP="00405A9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bookmarkStart w:id="5" w:name="_Hlk215471224"/>
      <w:r w:rsidRPr="00A00A52">
        <w:rPr>
          <w:color w:val="000000"/>
        </w:rPr>
        <w:t xml:space="preserve">Los productos abarcados por las disposiciones de este Reglamento Técnico deben preparase y manipularse de conformidad con el RTCA </w:t>
      </w:r>
      <w:r w:rsidRPr="00A00A52">
        <w:rPr>
          <w:i/>
          <w:iCs/>
          <w:color w:val="000000"/>
        </w:rPr>
        <w:t>Industria de Alimentos y Bebidas Procesados. Buenas Prácticas de Manufactura. Principios Generales</w:t>
      </w:r>
      <w:r w:rsidRPr="00A00A52">
        <w:rPr>
          <w:color w:val="000000"/>
        </w:rPr>
        <w:t xml:space="preserve">, en su versión vigente, </w:t>
      </w:r>
      <w:r>
        <w:rPr>
          <w:color w:val="000000"/>
        </w:rPr>
        <w:t>el Sistema de Análisis de Peligros y Puntos Críticos de Control (HACCP), y con su equivalente en</w:t>
      </w:r>
      <w:r w:rsidRPr="00A00A52">
        <w:rPr>
          <w:color w:val="000000"/>
        </w:rPr>
        <w:t xml:space="preserve"> los </w:t>
      </w:r>
      <w:r w:rsidRPr="00A00A52">
        <w:rPr>
          <w:i/>
          <w:iCs/>
          <w:color w:val="000000"/>
        </w:rPr>
        <w:t>Principios generales de higiene de los alimentos</w:t>
      </w:r>
      <w:r w:rsidRPr="00A00A52">
        <w:rPr>
          <w:color w:val="000000"/>
        </w:rPr>
        <w:t> (CXC 1-1969), el </w:t>
      </w:r>
      <w:r w:rsidRPr="00A00A52">
        <w:rPr>
          <w:i/>
          <w:iCs/>
          <w:color w:val="000000"/>
        </w:rPr>
        <w:t>Código de prácticas de higiene para la leche y los productos lácteos</w:t>
      </w:r>
      <w:r w:rsidRPr="00A00A52">
        <w:rPr>
          <w:color w:val="000000"/>
        </w:rPr>
        <w:t> (CXC 57-2004) y otros textos pertinentes del Codex Alimentarius.</w:t>
      </w:r>
    </w:p>
    <w:p w14:paraId="0D328C04" w14:textId="77777777" w:rsidR="00405A94" w:rsidRPr="00A00A52" w:rsidRDefault="00405A94" w:rsidP="00405A9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> </w:t>
      </w:r>
    </w:p>
    <w:p w14:paraId="67321B97" w14:textId="77777777" w:rsidR="00405A94" w:rsidRPr="00A00A52" w:rsidRDefault="00405A94" w:rsidP="00405A94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>Los productos deben cumplir con los criterios microbiológicos establecidos de conformidad con el RTCA Alimentos. Criterios Microbiológicos para inocuidad de los alimentos, en su versión vigente.</w:t>
      </w:r>
    </w:p>
    <w:bookmarkEnd w:id="5"/>
    <w:p w14:paraId="636BFBF4" w14:textId="77777777" w:rsidR="00832A6E" w:rsidRPr="002F10E7" w:rsidRDefault="00832A6E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022726F9" w14:textId="3B9E83D3" w:rsidR="00EE10CE" w:rsidRPr="00EE10CE" w:rsidRDefault="00EE10CE" w:rsidP="0033646C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hanging="709"/>
        <w:rPr>
          <w:b/>
          <w:bCs/>
          <w:color w:val="000000"/>
        </w:rPr>
      </w:pPr>
      <w:bookmarkStart w:id="6" w:name="_Hlk215135271"/>
      <w:r w:rsidRPr="00EE10CE">
        <w:rPr>
          <w:b/>
          <w:bCs/>
          <w:color w:val="000000"/>
        </w:rPr>
        <w:t>E</w:t>
      </w:r>
      <w:r w:rsidR="00405A94">
        <w:rPr>
          <w:b/>
          <w:bCs/>
          <w:color w:val="000000"/>
        </w:rPr>
        <w:t>NVASADO</w:t>
      </w:r>
      <w:r w:rsidRPr="00EE10CE">
        <w:rPr>
          <w:b/>
          <w:bCs/>
          <w:color w:val="000000"/>
        </w:rPr>
        <w:t xml:space="preserve"> Y ETIQUETADO</w:t>
      </w:r>
    </w:p>
    <w:p w14:paraId="330EE2F1" w14:textId="77777777" w:rsidR="00EE10CE" w:rsidRDefault="00EE10CE" w:rsidP="00EE10C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/>
        <w:rPr>
          <w:b/>
          <w:bCs/>
          <w:color w:val="000000"/>
        </w:rPr>
      </w:pPr>
    </w:p>
    <w:p w14:paraId="5D251224" w14:textId="77777777" w:rsidR="00EE10CE" w:rsidRDefault="00EE10CE" w:rsidP="00EE10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bookmarkStart w:id="7" w:name="_Hlk215059474"/>
      <w:r w:rsidRPr="008535D5">
        <w:rPr>
          <w:color w:val="000000"/>
        </w:rPr>
        <w:t xml:space="preserve">Además de las disposiciones de la </w:t>
      </w:r>
      <w:r w:rsidRPr="008535D5">
        <w:rPr>
          <w:i/>
          <w:iCs/>
          <w:color w:val="000000"/>
        </w:rPr>
        <w:t>Norma general para el etiquetado de los alimentos preenvasados</w:t>
      </w:r>
      <w:r w:rsidRPr="008535D5">
        <w:rPr>
          <w:color w:val="000000"/>
        </w:rPr>
        <w:t xml:space="preserve"> (CXS 1-1985)</w:t>
      </w:r>
      <w:r>
        <w:rPr>
          <w:color w:val="000000"/>
        </w:rPr>
        <w:t xml:space="preserve"> del Codex Alimentarius</w:t>
      </w:r>
      <w:r w:rsidRPr="008535D5">
        <w:rPr>
          <w:color w:val="000000"/>
        </w:rPr>
        <w:t xml:space="preserve"> y </w:t>
      </w:r>
      <w:r>
        <w:rPr>
          <w:color w:val="000000"/>
        </w:rPr>
        <w:t xml:space="preserve">el </w:t>
      </w:r>
      <w:r w:rsidRPr="00AA2451">
        <w:t xml:space="preserve">Reglamento Técnico. </w:t>
      </w:r>
      <w:r w:rsidRPr="00AA2451">
        <w:rPr>
          <w:bCs/>
          <w:i/>
          <w:iCs/>
        </w:rPr>
        <w:t xml:space="preserve">Tecnología de los alimentos. </w:t>
      </w:r>
      <w:r w:rsidRPr="00AA2451">
        <w:rPr>
          <w:bCs/>
          <w:i/>
          <w:iCs/>
          <w:lang w:val="es-ES"/>
        </w:rPr>
        <w:t xml:space="preserve">Productos lácteos. </w:t>
      </w:r>
      <w:r>
        <w:rPr>
          <w:bCs/>
          <w:i/>
          <w:iCs/>
          <w:lang w:val="es-ES"/>
        </w:rPr>
        <w:t>Términos Lecheros</w:t>
      </w:r>
      <w:r w:rsidRPr="00AA2451">
        <w:rPr>
          <w:bCs/>
          <w:i/>
          <w:iCs/>
          <w:lang w:val="es-ES"/>
        </w:rPr>
        <w:t xml:space="preserve"> </w:t>
      </w:r>
      <w:r w:rsidRPr="00AA2451">
        <w:rPr>
          <w:bCs/>
          <w:i/>
          <w:iCs/>
          <w:color w:val="FF0000"/>
          <w:lang w:val="es-ES"/>
        </w:rPr>
        <w:t>DGNTI XX</w:t>
      </w:r>
      <w:r w:rsidRPr="00AA2451">
        <w:rPr>
          <w:bCs/>
          <w:i/>
          <w:iCs/>
          <w:lang w:val="es-ES"/>
        </w:rPr>
        <w:t>. En su versión vigente</w:t>
      </w:r>
      <w:r>
        <w:rPr>
          <w:bCs/>
          <w:i/>
          <w:iCs/>
          <w:lang w:val="es-ES"/>
        </w:rPr>
        <w:t>,</w:t>
      </w:r>
      <w:r w:rsidRPr="00AA2451">
        <w:rPr>
          <w:bCs/>
          <w:i/>
          <w:iCs/>
          <w:lang w:val="es-ES"/>
        </w:rPr>
        <w:t xml:space="preserve"> </w:t>
      </w:r>
      <w:r w:rsidRPr="008535D5">
        <w:rPr>
          <w:color w:val="000000"/>
        </w:rPr>
        <w:t>se aplic</w:t>
      </w:r>
      <w:r>
        <w:rPr>
          <w:color w:val="000000"/>
        </w:rPr>
        <w:t>an</w:t>
      </w:r>
      <w:r w:rsidRPr="008535D5">
        <w:rPr>
          <w:color w:val="000000"/>
        </w:rPr>
        <w:t xml:space="preserve"> las siguientes disposiciones específicas:</w:t>
      </w:r>
    </w:p>
    <w:bookmarkEnd w:id="6"/>
    <w:bookmarkEnd w:id="7"/>
    <w:p w14:paraId="1BF84C50" w14:textId="77777777" w:rsidR="00BF6421" w:rsidRDefault="00BF6421" w:rsidP="002F10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5FA19FBA" w14:textId="77777777" w:rsidR="008F2918" w:rsidRPr="00461180" w:rsidRDefault="008F2918" w:rsidP="008F29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0"/>
          <w:szCs w:val="20"/>
        </w:rPr>
      </w:pPr>
      <w:r w:rsidRPr="00B74DFC">
        <w:rPr>
          <w:b/>
          <w:bCs/>
          <w:sz w:val="20"/>
          <w:szCs w:val="20"/>
        </w:rPr>
        <w:t xml:space="preserve">NOTA. </w:t>
      </w:r>
      <w:r>
        <w:rPr>
          <w:sz w:val="20"/>
          <w:szCs w:val="20"/>
        </w:rPr>
        <w:t>Lo descrito en el párrafo anterior</w:t>
      </w:r>
      <w:r w:rsidRPr="00B74DFC">
        <w:rPr>
          <w:sz w:val="20"/>
          <w:szCs w:val="20"/>
        </w:rPr>
        <w:t xml:space="preserve"> quedará vigente hasta tanto se adopte el RTCA de Etiquetado General de los Alimentos Previamente Envasados (Preenvasado), </w:t>
      </w:r>
      <w:r>
        <w:rPr>
          <w:sz w:val="20"/>
          <w:szCs w:val="20"/>
        </w:rPr>
        <w:t xml:space="preserve">en </w:t>
      </w:r>
      <w:r w:rsidRPr="00B74DFC">
        <w:rPr>
          <w:sz w:val="20"/>
          <w:szCs w:val="20"/>
        </w:rPr>
        <w:t>su versión vigente.</w:t>
      </w:r>
    </w:p>
    <w:p w14:paraId="355D841A" w14:textId="77777777" w:rsidR="008F2918" w:rsidRDefault="008F2918" w:rsidP="002F10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</w:p>
    <w:p w14:paraId="488DA3B5" w14:textId="101905AD" w:rsidR="000B7DAA" w:rsidRPr="0036176B" w:rsidRDefault="0036176B" w:rsidP="0033646C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09"/>
        <w:rPr>
          <w:b/>
          <w:bCs/>
          <w:color w:val="000000"/>
        </w:rPr>
      </w:pPr>
      <w:r w:rsidRPr="0036176B">
        <w:rPr>
          <w:b/>
          <w:bCs/>
          <w:color w:val="000000"/>
        </w:rPr>
        <w:t>DENOMINACIÓN DEL ALIMENTO</w:t>
      </w:r>
    </w:p>
    <w:p w14:paraId="7CCE207B" w14:textId="77777777" w:rsidR="000B7DAA" w:rsidRDefault="000B7DAA" w:rsidP="002F10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/>
        <w:rPr>
          <w:color w:val="000000"/>
        </w:rPr>
      </w:pPr>
    </w:p>
    <w:p w14:paraId="7D7F02CF" w14:textId="77777777" w:rsidR="00486C72" w:rsidRDefault="00A07182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7182">
        <w:rPr>
          <w:color w:val="000000"/>
        </w:rPr>
        <w:t>La denominación del alimento debe ser queso no madurado. No obstante, p</w:t>
      </w:r>
      <w:r w:rsidR="00D214BB">
        <w:rPr>
          <w:color w:val="000000"/>
        </w:rPr>
        <w:t>uede</w:t>
      </w:r>
      <w:r w:rsidRPr="00A07182">
        <w:rPr>
          <w:color w:val="000000"/>
        </w:rPr>
        <w:t xml:space="preserve">n omitirse las palabras “queso no madurado” en la denominación de las variedades de quesos no madurados reservada por las normas del Codex Alimentarius para quesos individuales, y en ausencia de ellas, una denominación de variedad especificada en la legislación nacional, siempre que su omisión no suscite una impresión errónea respecto del carácter del alimento. </w:t>
      </w:r>
    </w:p>
    <w:p w14:paraId="4DCE46F4" w14:textId="77777777" w:rsidR="00486C72" w:rsidRDefault="00486C72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51EE26D4" w14:textId="0C9BBDD5" w:rsidR="002F10E7" w:rsidRDefault="00A07182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7182">
        <w:rPr>
          <w:color w:val="000000"/>
        </w:rPr>
        <w:t>En caso de que el producto no se designe con una denominación alternativa o de variedad, sino solamente con el nombre “queso no madurado”, esta designación p</w:t>
      </w:r>
      <w:r w:rsidR="00D214BB">
        <w:rPr>
          <w:color w:val="000000"/>
        </w:rPr>
        <w:t>uede</w:t>
      </w:r>
      <w:r w:rsidRPr="00A07182">
        <w:rPr>
          <w:color w:val="000000"/>
        </w:rPr>
        <w:t xml:space="preserve"> ir acompañada por un término descriptivo según se estipula en la </w:t>
      </w:r>
      <w:r w:rsidRPr="0036176B">
        <w:rPr>
          <w:color w:val="000000"/>
        </w:rPr>
        <w:t xml:space="preserve">Sección 7.1.1 de la </w:t>
      </w:r>
      <w:r w:rsidRPr="0036176B">
        <w:rPr>
          <w:color w:val="000000"/>
        </w:rPr>
        <w:lastRenderedPageBreak/>
        <w:t>Norma general para el queso (CXS 283-1978).</w:t>
      </w:r>
      <w:r w:rsidRPr="00A07182">
        <w:rPr>
          <w:color w:val="000000"/>
        </w:rPr>
        <w:t xml:space="preserve"> El queso no madurado p</w:t>
      </w:r>
      <w:r w:rsidR="002F10E7">
        <w:rPr>
          <w:color w:val="000000"/>
        </w:rPr>
        <w:t>uede</w:t>
      </w:r>
      <w:r w:rsidRPr="00A07182">
        <w:rPr>
          <w:color w:val="000000"/>
        </w:rPr>
        <w:t xml:space="preserve"> denominarse también “queso fresco”, a condición de que esta denominación no induzca a engaño al consumidor</w:t>
      </w:r>
      <w:r w:rsidR="0036176B">
        <w:rPr>
          <w:color w:val="000000"/>
        </w:rPr>
        <w:t>.</w:t>
      </w:r>
    </w:p>
    <w:p w14:paraId="15C93AC5" w14:textId="77777777" w:rsidR="002F10E7" w:rsidRPr="002F10E7" w:rsidRDefault="002F10E7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</w:p>
    <w:p w14:paraId="2303EFBC" w14:textId="2EF03FDC" w:rsidR="0036176B" w:rsidRDefault="0036176B" w:rsidP="0033646C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6"/>
        <w:rPr>
          <w:b/>
          <w:bCs/>
          <w:color w:val="000000"/>
        </w:rPr>
      </w:pPr>
      <w:r w:rsidRPr="0036176B">
        <w:rPr>
          <w:b/>
          <w:bCs/>
          <w:color w:val="000000"/>
        </w:rPr>
        <w:t>DECLARACIÓN DEL CONTENIDO DE GRASA DEL QUESO NO MADURADO</w:t>
      </w:r>
    </w:p>
    <w:p w14:paraId="1C20281A" w14:textId="77777777" w:rsidR="0036176B" w:rsidRPr="002F10E7" w:rsidRDefault="0036176B" w:rsidP="002F10E7">
      <w:pPr>
        <w:pBdr>
          <w:top w:val="nil"/>
          <w:left w:val="nil"/>
          <w:bottom w:val="nil"/>
          <w:right w:val="nil"/>
          <w:between w:val="nil"/>
        </w:pBdr>
        <w:ind w:left="-11" w:right="6"/>
        <w:rPr>
          <w:b/>
          <w:bCs/>
          <w:color w:val="000000"/>
        </w:rPr>
      </w:pPr>
    </w:p>
    <w:p w14:paraId="1E50AD52" w14:textId="1D5F0BDD" w:rsidR="00AC38C4" w:rsidRDefault="00847B0F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6"/>
        <w:rPr>
          <w:color w:val="000000"/>
        </w:rPr>
      </w:pPr>
      <w:r>
        <w:rPr>
          <w:color w:val="000000"/>
        </w:rPr>
        <w:t xml:space="preserve">El contenido de la grasa del queso no madurado debe declararse ya sea: </w:t>
      </w:r>
    </w:p>
    <w:p w14:paraId="6F3B13D5" w14:textId="25038A3D" w:rsidR="00847B0F" w:rsidRDefault="00847B0F" w:rsidP="002F10E7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1134" w:right="4"/>
        <w:rPr>
          <w:color w:val="000000"/>
        </w:rPr>
      </w:pPr>
      <w:r>
        <w:rPr>
          <w:color w:val="000000"/>
        </w:rPr>
        <w:t>Como porcentaje de la masa</w:t>
      </w:r>
    </w:p>
    <w:p w14:paraId="54C41B93" w14:textId="13D65F11" w:rsidR="00847B0F" w:rsidRDefault="006012E4" w:rsidP="002F10E7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after="200" w:line="276" w:lineRule="auto"/>
        <w:ind w:left="1134" w:right="4"/>
        <w:rPr>
          <w:color w:val="000000"/>
        </w:rPr>
      </w:pPr>
      <w:r>
        <w:rPr>
          <w:color w:val="000000"/>
        </w:rPr>
        <w:t>Como porcentaje de la grasa en el extracto seco</w:t>
      </w:r>
    </w:p>
    <w:p w14:paraId="6E998E84" w14:textId="38CE2C6C" w:rsidR="006012E4" w:rsidRDefault="006012E4" w:rsidP="002F10E7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1134" w:right="6" w:hanging="709"/>
        <w:rPr>
          <w:color w:val="000000"/>
        </w:rPr>
      </w:pPr>
      <w:r>
        <w:rPr>
          <w:color w:val="000000"/>
        </w:rPr>
        <w:t>En gramos por porción cuantificados en la etiqueta, siempre que se identifique de porciones</w:t>
      </w:r>
      <w:r w:rsidR="009E2E8E">
        <w:rPr>
          <w:color w:val="000000"/>
        </w:rPr>
        <w:t>.</w:t>
      </w:r>
    </w:p>
    <w:p w14:paraId="5F2CDCB3" w14:textId="77777777" w:rsidR="0036176B" w:rsidRDefault="0036176B" w:rsidP="002F10E7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6"/>
        <w:rPr>
          <w:color w:val="000000"/>
        </w:rPr>
      </w:pPr>
    </w:p>
    <w:p w14:paraId="4EEC478D" w14:textId="3E931DC6" w:rsidR="00BC45EC" w:rsidRDefault="001C1163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  <w:r>
        <w:rPr>
          <w:color w:val="000000"/>
        </w:rPr>
        <w:t>En forma opcional se p</w:t>
      </w:r>
      <w:r w:rsidR="00D214BB">
        <w:rPr>
          <w:color w:val="000000"/>
        </w:rPr>
        <w:t>uede</w:t>
      </w:r>
      <w:r>
        <w:rPr>
          <w:color w:val="000000"/>
        </w:rPr>
        <w:t xml:space="preserve"> incluir el término correspondiente a la clasificación según el contenido de la materia grasa en extracto seco, </w:t>
      </w:r>
      <w:r w:rsidR="000C3E47">
        <w:rPr>
          <w:color w:val="000000"/>
        </w:rPr>
        <w:t>de acuerdo con el</w:t>
      </w:r>
      <w:r>
        <w:rPr>
          <w:color w:val="000000"/>
        </w:rPr>
        <w:t xml:space="preserve"> </w:t>
      </w:r>
      <w:r w:rsidR="000C3E47">
        <w:rPr>
          <w:color w:val="000000"/>
        </w:rPr>
        <w:t>siguiente cuadro:</w:t>
      </w:r>
    </w:p>
    <w:p w14:paraId="18AD5397" w14:textId="77777777" w:rsidR="002F10E7" w:rsidRDefault="002F10E7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4"/>
        <w:rPr>
          <w:color w:val="000000"/>
        </w:rPr>
      </w:pPr>
    </w:p>
    <w:p w14:paraId="7D5628E9" w14:textId="23333D42" w:rsidR="002F10E7" w:rsidRDefault="00D214BB" w:rsidP="00315BC8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4"/>
        <w:jc w:val="center"/>
        <w:rPr>
          <w:b/>
          <w:bCs/>
          <w:color w:val="000000"/>
        </w:rPr>
      </w:pPr>
      <w:r w:rsidRPr="00D214BB">
        <w:rPr>
          <w:b/>
          <w:bCs/>
          <w:color w:val="000000"/>
        </w:rPr>
        <w:t xml:space="preserve">Tabla 1. </w:t>
      </w:r>
      <w:r w:rsidR="000C3E47" w:rsidRPr="00D214BB">
        <w:rPr>
          <w:b/>
          <w:bCs/>
          <w:color w:val="000000"/>
        </w:rPr>
        <w:t>Según su contenido de materia grasa en el extracto seco</w:t>
      </w:r>
    </w:p>
    <w:p w14:paraId="0E54BD65" w14:textId="77777777" w:rsidR="00C51191" w:rsidRPr="00D214BB" w:rsidRDefault="00C51191" w:rsidP="00315BC8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right="4"/>
        <w:jc w:val="center"/>
        <w:rPr>
          <w:b/>
          <w:bCs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C3E47" w14:paraId="283A13D5" w14:textId="77777777" w:rsidTr="00315BC8">
        <w:trPr>
          <w:trHeight w:val="397"/>
        </w:trPr>
        <w:tc>
          <w:tcPr>
            <w:tcW w:w="4675" w:type="dxa"/>
            <w:shd w:val="clear" w:color="auto" w:fill="DAEEF3" w:themeFill="accent5" w:themeFillTint="33"/>
            <w:vAlign w:val="center"/>
          </w:tcPr>
          <w:p w14:paraId="1DC979F1" w14:textId="77777777" w:rsidR="000C3E47" w:rsidRPr="00727EF3" w:rsidRDefault="000C3E47" w:rsidP="00BC45EC">
            <w:pPr>
              <w:tabs>
                <w:tab w:val="left" w:pos="885"/>
              </w:tabs>
              <w:ind w:left="-108" w:right="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Contenido de materia grasa en el extracto seco</w:t>
            </w:r>
          </w:p>
        </w:tc>
        <w:tc>
          <w:tcPr>
            <w:tcW w:w="4675" w:type="dxa"/>
            <w:shd w:val="clear" w:color="auto" w:fill="DAEEF3" w:themeFill="accent5" w:themeFillTint="33"/>
            <w:vAlign w:val="center"/>
          </w:tcPr>
          <w:p w14:paraId="5557E6B2" w14:textId="77777777" w:rsidR="000C3E47" w:rsidRPr="00727EF3" w:rsidRDefault="000C3E47" w:rsidP="00BC45EC">
            <w:pPr>
              <w:tabs>
                <w:tab w:val="left" w:pos="880"/>
              </w:tabs>
              <w:ind w:left="-110" w:right="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Denominación</w:t>
            </w:r>
          </w:p>
        </w:tc>
      </w:tr>
      <w:tr w:rsidR="000C3E47" w14:paraId="53F8984B" w14:textId="77777777" w:rsidTr="00315BC8">
        <w:trPr>
          <w:trHeight w:val="397"/>
        </w:trPr>
        <w:tc>
          <w:tcPr>
            <w:tcW w:w="4675" w:type="dxa"/>
            <w:vAlign w:val="center"/>
          </w:tcPr>
          <w:p w14:paraId="57178BB3" w14:textId="77777777" w:rsidR="000C3E47" w:rsidRPr="00727EF3" w:rsidRDefault="000C3E47" w:rsidP="00BC45EC">
            <w:pPr>
              <w:tabs>
                <w:tab w:val="left" w:pos="885"/>
              </w:tabs>
              <w:ind w:left="-108"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Igual o mayor a 60%</w:t>
            </w:r>
          </w:p>
        </w:tc>
        <w:tc>
          <w:tcPr>
            <w:tcW w:w="4675" w:type="dxa"/>
            <w:vAlign w:val="center"/>
          </w:tcPr>
          <w:p w14:paraId="3D572A25" w14:textId="77777777" w:rsidR="000C3E47" w:rsidRPr="00727EF3" w:rsidRDefault="000C3E47" w:rsidP="00BC45EC">
            <w:pPr>
              <w:tabs>
                <w:tab w:val="left" w:pos="880"/>
              </w:tabs>
              <w:ind w:left="-110" w:right="6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Extragraso</w:t>
            </w:r>
            <w:proofErr w:type="spellEnd"/>
            <w:r>
              <w:rPr>
                <w:color w:val="000000"/>
              </w:rPr>
              <w:t xml:space="preserve"> doble crema</w:t>
            </w:r>
          </w:p>
        </w:tc>
      </w:tr>
      <w:tr w:rsidR="000C3E47" w14:paraId="69721774" w14:textId="77777777" w:rsidTr="00315BC8">
        <w:trPr>
          <w:trHeight w:val="397"/>
        </w:trPr>
        <w:tc>
          <w:tcPr>
            <w:tcW w:w="4675" w:type="dxa"/>
            <w:vAlign w:val="center"/>
          </w:tcPr>
          <w:p w14:paraId="02F760B3" w14:textId="77777777" w:rsidR="000C3E47" w:rsidRPr="00727EF3" w:rsidRDefault="000C3E47" w:rsidP="00BC45EC">
            <w:pPr>
              <w:tabs>
                <w:tab w:val="left" w:pos="885"/>
              </w:tabs>
              <w:ind w:left="-108"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Igual o mayor a 45% y menor a 60%</w:t>
            </w:r>
          </w:p>
        </w:tc>
        <w:tc>
          <w:tcPr>
            <w:tcW w:w="4675" w:type="dxa"/>
            <w:vAlign w:val="center"/>
          </w:tcPr>
          <w:p w14:paraId="67455245" w14:textId="77777777" w:rsidR="000C3E47" w:rsidRPr="00727EF3" w:rsidRDefault="000C3E47" w:rsidP="00BC45EC">
            <w:pPr>
              <w:tabs>
                <w:tab w:val="left" w:pos="880"/>
              </w:tabs>
              <w:ind w:left="-110"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Graso</w:t>
            </w:r>
          </w:p>
        </w:tc>
      </w:tr>
      <w:tr w:rsidR="000C3E47" w14:paraId="45A8BBD2" w14:textId="77777777" w:rsidTr="00315BC8">
        <w:trPr>
          <w:trHeight w:val="397"/>
        </w:trPr>
        <w:tc>
          <w:tcPr>
            <w:tcW w:w="4675" w:type="dxa"/>
            <w:vAlign w:val="center"/>
          </w:tcPr>
          <w:p w14:paraId="58FAADAF" w14:textId="77777777" w:rsidR="000C3E47" w:rsidRPr="00727EF3" w:rsidRDefault="000C3E47" w:rsidP="00BC45EC">
            <w:pPr>
              <w:tabs>
                <w:tab w:val="left" w:pos="885"/>
              </w:tabs>
              <w:ind w:left="-108"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Igual o mayor a 25% y menor a 45%</w:t>
            </w:r>
          </w:p>
        </w:tc>
        <w:tc>
          <w:tcPr>
            <w:tcW w:w="4675" w:type="dxa"/>
            <w:vAlign w:val="center"/>
          </w:tcPr>
          <w:p w14:paraId="23E5E5AC" w14:textId="77777777" w:rsidR="000C3E47" w:rsidRPr="00727EF3" w:rsidRDefault="000C3E47" w:rsidP="00BC45EC">
            <w:pPr>
              <w:tabs>
                <w:tab w:val="left" w:pos="880"/>
              </w:tabs>
              <w:ind w:left="-110"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Semigraso</w:t>
            </w:r>
          </w:p>
        </w:tc>
      </w:tr>
      <w:tr w:rsidR="000C3E47" w14:paraId="4EDD402D" w14:textId="77777777" w:rsidTr="00315BC8">
        <w:trPr>
          <w:trHeight w:val="397"/>
        </w:trPr>
        <w:tc>
          <w:tcPr>
            <w:tcW w:w="4675" w:type="dxa"/>
            <w:vAlign w:val="center"/>
          </w:tcPr>
          <w:p w14:paraId="753A33F0" w14:textId="77777777" w:rsidR="000C3E47" w:rsidRPr="00727EF3" w:rsidRDefault="000C3E47" w:rsidP="00BC45EC">
            <w:pPr>
              <w:tabs>
                <w:tab w:val="left" w:pos="885"/>
              </w:tabs>
              <w:ind w:left="-108"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Igual o mayor a 10% y menor a 25%</w:t>
            </w:r>
          </w:p>
        </w:tc>
        <w:tc>
          <w:tcPr>
            <w:tcW w:w="4675" w:type="dxa"/>
            <w:vAlign w:val="center"/>
          </w:tcPr>
          <w:p w14:paraId="54E7776C" w14:textId="77777777" w:rsidR="000C3E47" w:rsidRPr="00727EF3" w:rsidRDefault="000C3E47" w:rsidP="00BC45EC">
            <w:pPr>
              <w:tabs>
                <w:tab w:val="left" w:pos="880"/>
              </w:tabs>
              <w:ind w:left="-110"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Magro o de bajo contenido graso</w:t>
            </w:r>
          </w:p>
        </w:tc>
      </w:tr>
      <w:tr w:rsidR="000C3E47" w14:paraId="11D71D6E" w14:textId="77777777" w:rsidTr="00315BC8">
        <w:trPr>
          <w:trHeight w:val="397"/>
        </w:trPr>
        <w:tc>
          <w:tcPr>
            <w:tcW w:w="4675" w:type="dxa"/>
            <w:vAlign w:val="center"/>
          </w:tcPr>
          <w:p w14:paraId="18F3E54D" w14:textId="77777777" w:rsidR="000C3E47" w:rsidRPr="00727EF3" w:rsidRDefault="000C3E47" w:rsidP="00BC45EC">
            <w:pPr>
              <w:tabs>
                <w:tab w:val="left" w:pos="885"/>
              </w:tabs>
              <w:ind w:left="-108"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Menor a 10%</w:t>
            </w:r>
          </w:p>
        </w:tc>
        <w:tc>
          <w:tcPr>
            <w:tcW w:w="4675" w:type="dxa"/>
            <w:vAlign w:val="center"/>
          </w:tcPr>
          <w:p w14:paraId="5FB0847A" w14:textId="77777777" w:rsidR="000C3E47" w:rsidRPr="00727EF3" w:rsidRDefault="000C3E47" w:rsidP="00BC45EC">
            <w:pPr>
              <w:tabs>
                <w:tab w:val="left" w:pos="880"/>
              </w:tabs>
              <w:ind w:left="-110" w:right="6"/>
              <w:jc w:val="center"/>
              <w:rPr>
                <w:color w:val="000000"/>
              </w:rPr>
            </w:pPr>
            <w:r>
              <w:rPr>
                <w:color w:val="000000"/>
              </w:rPr>
              <w:t>Descremado</w:t>
            </w:r>
          </w:p>
        </w:tc>
      </w:tr>
    </w:tbl>
    <w:p w14:paraId="1FAD806E" w14:textId="77777777" w:rsidR="000C3E47" w:rsidRDefault="000C3E47" w:rsidP="00D13D1F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spacing w:line="276" w:lineRule="auto"/>
        <w:ind w:left="709" w:right="6"/>
        <w:rPr>
          <w:color w:val="000000"/>
        </w:rPr>
      </w:pPr>
    </w:p>
    <w:p w14:paraId="3A5314EA" w14:textId="33039FD4" w:rsidR="00D13D1F" w:rsidRDefault="00D13D1F" w:rsidP="0033646C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 w:right="6"/>
        <w:rPr>
          <w:b/>
          <w:bCs/>
          <w:color w:val="000000"/>
        </w:rPr>
      </w:pPr>
      <w:r w:rsidRPr="00D13D1F">
        <w:rPr>
          <w:b/>
          <w:bCs/>
          <w:color w:val="000000"/>
        </w:rPr>
        <w:t>MATERIA PRIMA E INGREDIENTES</w:t>
      </w:r>
    </w:p>
    <w:p w14:paraId="6B378555" w14:textId="77777777" w:rsidR="00D13D1F" w:rsidRPr="00D13D1F" w:rsidRDefault="00D13D1F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-11" w:right="6"/>
        <w:rPr>
          <w:b/>
          <w:bCs/>
          <w:color w:val="000000"/>
        </w:rPr>
      </w:pPr>
    </w:p>
    <w:p w14:paraId="3BDF82DE" w14:textId="08AC4862" w:rsidR="00315BC8" w:rsidRDefault="00565554" w:rsidP="002F10E7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E86136">
        <w:rPr>
          <w:color w:val="000000"/>
        </w:rPr>
        <w:t>Cuando no exista una referencia específica a la especie, se ent</w:t>
      </w:r>
      <w:r w:rsidR="00FA2B03">
        <w:rPr>
          <w:color w:val="000000"/>
        </w:rPr>
        <w:t>iende</w:t>
      </w:r>
      <w:r w:rsidRPr="00E86136">
        <w:rPr>
          <w:color w:val="000000"/>
        </w:rPr>
        <w:t xml:space="preserve"> que se trata de </w:t>
      </w:r>
      <w:r w:rsidR="00310955" w:rsidRPr="00E86136">
        <w:rPr>
          <w:color w:val="000000"/>
        </w:rPr>
        <w:t>leche de vaca. Si se emplea leche de más de una especie animal debe</w:t>
      </w:r>
      <w:r w:rsidR="00FA2B03">
        <w:rPr>
          <w:color w:val="000000"/>
        </w:rPr>
        <w:t>n</w:t>
      </w:r>
      <w:r w:rsidR="00310955" w:rsidRPr="00E86136">
        <w:rPr>
          <w:color w:val="000000"/>
        </w:rPr>
        <w:t xml:space="preserve"> declararse sus porcentajes.</w:t>
      </w:r>
      <w:r w:rsidR="00310955">
        <w:rPr>
          <w:color w:val="000000"/>
        </w:rPr>
        <w:t xml:space="preserve"> </w:t>
      </w:r>
    </w:p>
    <w:p w14:paraId="43DA6D77" w14:textId="77777777" w:rsidR="00595EEC" w:rsidRPr="003440FA" w:rsidRDefault="00595EEC" w:rsidP="002F10E7">
      <w:pPr>
        <w:tabs>
          <w:tab w:val="left" w:pos="880"/>
        </w:tabs>
        <w:rPr>
          <w:bCs/>
        </w:rPr>
      </w:pPr>
      <w:bookmarkStart w:id="8" w:name="_lnxbz9" w:colFirst="0" w:colLast="0"/>
      <w:bookmarkStart w:id="9" w:name="_Hlk214975517"/>
      <w:bookmarkEnd w:id="8"/>
    </w:p>
    <w:p w14:paraId="33D40D35" w14:textId="5ED42144" w:rsidR="00FF6EA4" w:rsidRPr="00FF6EA4" w:rsidRDefault="00DA4BDC" w:rsidP="0033646C">
      <w:pPr>
        <w:pStyle w:val="Prrafodelista"/>
        <w:numPr>
          <w:ilvl w:val="0"/>
          <w:numId w:val="1"/>
        </w:numPr>
        <w:tabs>
          <w:tab w:val="left" w:pos="880"/>
        </w:tabs>
        <w:ind w:left="709" w:hanging="709"/>
        <w:rPr>
          <w:b/>
        </w:rPr>
      </w:pPr>
      <w:r>
        <w:rPr>
          <w:b/>
        </w:rPr>
        <w:t>ALMACENAMIENTO, TRANSPORTE Y EXPENDIO</w:t>
      </w:r>
    </w:p>
    <w:p w14:paraId="18E9491C" w14:textId="2E47097E" w:rsidR="003A372C" w:rsidRDefault="003A372C" w:rsidP="002F10E7">
      <w:pPr>
        <w:tabs>
          <w:tab w:val="left" w:pos="880"/>
        </w:tabs>
        <w:ind w:left="-11"/>
        <w:rPr>
          <w:bCs/>
        </w:rPr>
      </w:pPr>
    </w:p>
    <w:p w14:paraId="7643E33D" w14:textId="07BE21D7" w:rsidR="003A372C" w:rsidRPr="0099759D" w:rsidRDefault="00DA4BDC" w:rsidP="0033646C">
      <w:pPr>
        <w:pStyle w:val="Prrafodelista"/>
        <w:numPr>
          <w:ilvl w:val="1"/>
          <w:numId w:val="1"/>
        </w:numPr>
        <w:tabs>
          <w:tab w:val="left" w:pos="880"/>
        </w:tabs>
        <w:ind w:left="709"/>
        <w:rPr>
          <w:b/>
        </w:rPr>
      </w:pPr>
      <w:r>
        <w:rPr>
          <w:b/>
        </w:rPr>
        <w:t>ALMACENAMIENTO</w:t>
      </w:r>
    </w:p>
    <w:p w14:paraId="20C7BDE8" w14:textId="77777777" w:rsidR="0099759D" w:rsidRPr="00315BC8" w:rsidRDefault="0099759D" w:rsidP="00315BC8">
      <w:pPr>
        <w:tabs>
          <w:tab w:val="left" w:pos="880"/>
        </w:tabs>
        <w:ind w:left="-11"/>
        <w:rPr>
          <w:bCs/>
        </w:rPr>
      </w:pPr>
    </w:p>
    <w:p w14:paraId="0055916E" w14:textId="650EB9C2" w:rsidR="000C144D" w:rsidRDefault="00DA4BDC" w:rsidP="002F10E7">
      <w:pPr>
        <w:pStyle w:val="Prrafodelista"/>
        <w:tabs>
          <w:tab w:val="left" w:pos="880"/>
        </w:tabs>
        <w:ind w:left="0"/>
        <w:rPr>
          <w:bCs/>
          <w:lang w:val="es-ES"/>
        </w:rPr>
      </w:pPr>
      <w:r w:rsidRPr="00DA4BDC">
        <w:rPr>
          <w:bCs/>
          <w:lang w:val="es-ES"/>
        </w:rPr>
        <w:t>El queso</w:t>
      </w:r>
      <w:r w:rsidR="00B76E04">
        <w:rPr>
          <w:bCs/>
          <w:lang w:val="es-ES"/>
        </w:rPr>
        <w:t xml:space="preserve"> </w:t>
      </w:r>
      <w:r w:rsidR="00D679DD">
        <w:rPr>
          <w:bCs/>
          <w:lang w:val="es-ES"/>
        </w:rPr>
        <w:t xml:space="preserve">no madurado </w:t>
      </w:r>
      <w:r w:rsidR="00FA2B03">
        <w:rPr>
          <w:bCs/>
          <w:lang w:val="es-ES"/>
        </w:rPr>
        <w:t>incluido</w:t>
      </w:r>
      <w:r w:rsidR="00D679DD">
        <w:rPr>
          <w:bCs/>
          <w:lang w:val="es-ES"/>
        </w:rPr>
        <w:t xml:space="preserve"> el queso</w:t>
      </w:r>
      <w:r w:rsidRPr="00DA4BDC">
        <w:rPr>
          <w:bCs/>
          <w:lang w:val="es-ES"/>
        </w:rPr>
        <w:t xml:space="preserve"> fresco debe almacenarse según las condiciones establecidas en las leyes sanitarias y cuya temperatura controlada estará entre </w:t>
      </w:r>
      <w:r w:rsidR="003A01E6">
        <w:rPr>
          <w:bCs/>
          <w:lang w:val="es-ES"/>
        </w:rPr>
        <w:t>1</w:t>
      </w:r>
      <w:r w:rsidRPr="00DA4BDC">
        <w:rPr>
          <w:bCs/>
          <w:lang w:val="es-ES"/>
        </w:rPr>
        <w:t>°C y 7°C</w:t>
      </w:r>
      <w:r w:rsidR="002F10E7">
        <w:rPr>
          <w:bCs/>
          <w:lang w:val="es-ES"/>
        </w:rPr>
        <w:t>.</w:t>
      </w:r>
    </w:p>
    <w:p w14:paraId="74F7FE9F" w14:textId="77777777" w:rsidR="002F10E7" w:rsidRPr="002F10E7" w:rsidRDefault="002F10E7" w:rsidP="002F10E7">
      <w:pPr>
        <w:pStyle w:val="Prrafodelista"/>
        <w:tabs>
          <w:tab w:val="left" w:pos="880"/>
        </w:tabs>
        <w:ind w:left="0"/>
        <w:rPr>
          <w:bCs/>
          <w:lang w:val="es-ES"/>
        </w:rPr>
      </w:pPr>
    </w:p>
    <w:p w14:paraId="79D887E8" w14:textId="6E73415B" w:rsidR="000C144D" w:rsidRDefault="00DA4BDC" w:rsidP="0033646C">
      <w:pPr>
        <w:pStyle w:val="Prrafodelista"/>
        <w:numPr>
          <w:ilvl w:val="1"/>
          <w:numId w:val="1"/>
        </w:numPr>
        <w:tabs>
          <w:tab w:val="left" w:pos="880"/>
        </w:tabs>
        <w:ind w:left="709"/>
        <w:rPr>
          <w:b/>
        </w:rPr>
      </w:pPr>
      <w:r>
        <w:rPr>
          <w:b/>
        </w:rPr>
        <w:t>TRANSPORTE Y EXPENDIO</w:t>
      </w:r>
    </w:p>
    <w:p w14:paraId="3DFEFF64" w14:textId="77777777" w:rsidR="0061019B" w:rsidRPr="002F10E7" w:rsidRDefault="0061019B" w:rsidP="002F10E7">
      <w:pPr>
        <w:tabs>
          <w:tab w:val="left" w:pos="880"/>
        </w:tabs>
        <w:ind w:left="-11"/>
        <w:rPr>
          <w:b/>
        </w:rPr>
      </w:pPr>
    </w:p>
    <w:p w14:paraId="02D05526" w14:textId="63869BA1" w:rsidR="00672CDD" w:rsidRDefault="00DA4BDC" w:rsidP="002F10E7">
      <w:pPr>
        <w:pStyle w:val="Prrafodelista"/>
        <w:tabs>
          <w:tab w:val="left" w:pos="880"/>
        </w:tabs>
        <w:ind w:left="0"/>
        <w:rPr>
          <w:bCs/>
          <w:lang w:val="es-ES"/>
        </w:rPr>
      </w:pPr>
      <w:r w:rsidRPr="00DA4BDC">
        <w:rPr>
          <w:bCs/>
          <w:lang w:val="es-ES"/>
        </w:rPr>
        <w:t>El queso</w:t>
      </w:r>
      <w:r w:rsidR="000D72BF">
        <w:rPr>
          <w:bCs/>
          <w:lang w:val="es-ES"/>
        </w:rPr>
        <w:t xml:space="preserve"> no madurado</w:t>
      </w:r>
      <w:r w:rsidR="001B2990">
        <w:rPr>
          <w:bCs/>
          <w:lang w:val="es-ES"/>
        </w:rPr>
        <w:t xml:space="preserve"> </w:t>
      </w:r>
      <w:r w:rsidR="00FA2B03">
        <w:rPr>
          <w:bCs/>
          <w:lang w:val="es-ES"/>
        </w:rPr>
        <w:t>incluido</w:t>
      </w:r>
      <w:r w:rsidR="001B2990">
        <w:rPr>
          <w:bCs/>
          <w:lang w:val="es-ES"/>
        </w:rPr>
        <w:t xml:space="preserve"> el queso</w:t>
      </w:r>
      <w:r w:rsidRPr="00DA4BDC">
        <w:rPr>
          <w:bCs/>
          <w:lang w:val="es-ES"/>
        </w:rPr>
        <w:t xml:space="preserve"> fresco ha de transportarse y expenderse en condiciones y temperaturas controladas (</w:t>
      </w:r>
      <w:r w:rsidR="001B2990">
        <w:rPr>
          <w:bCs/>
          <w:lang w:val="es-ES"/>
        </w:rPr>
        <w:t>1</w:t>
      </w:r>
      <w:r w:rsidRPr="00DA4BDC">
        <w:rPr>
          <w:bCs/>
          <w:lang w:val="es-ES"/>
        </w:rPr>
        <w:t>°C a 7°C)</w:t>
      </w:r>
      <w:r w:rsidR="00BF6421">
        <w:rPr>
          <w:bCs/>
          <w:lang w:val="es-ES"/>
        </w:rPr>
        <w:t>,</w:t>
      </w:r>
      <w:r w:rsidRPr="00DA4BDC">
        <w:rPr>
          <w:bCs/>
          <w:lang w:val="es-ES"/>
        </w:rPr>
        <w:t xml:space="preserve"> que excluyan la contaminación y/o </w:t>
      </w:r>
      <w:r w:rsidRPr="00DA4BDC">
        <w:rPr>
          <w:bCs/>
          <w:lang w:val="es-ES"/>
        </w:rPr>
        <w:lastRenderedPageBreak/>
        <w:t>la proliferación de microorganismos y protejan contra la alteración del queso o los daños al empaque.</w:t>
      </w:r>
    </w:p>
    <w:p w14:paraId="39EEE960" w14:textId="77777777" w:rsidR="00DA4BDC" w:rsidRDefault="00DA4BDC" w:rsidP="002F10E7">
      <w:pPr>
        <w:pStyle w:val="Prrafodelista"/>
        <w:tabs>
          <w:tab w:val="left" w:pos="880"/>
        </w:tabs>
        <w:ind w:left="709"/>
        <w:rPr>
          <w:bCs/>
          <w:lang w:val="es-ES"/>
        </w:rPr>
      </w:pPr>
    </w:p>
    <w:p w14:paraId="7ED6F874" w14:textId="77777777" w:rsidR="00315BC8" w:rsidRPr="00315BC8" w:rsidRDefault="00315BC8" w:rsidP="0033646C">
      <w:pPr>
        <w:pStyle w:val="Prrafodelista"/>
        <w:numPr>
          <w:ilvl w:val="1"/>
          <w:numId w:val="1"/>
        </w:numPr>
        <w:tabs>
          <w:tab w:val="left" w:pos="880"/>
        </w:tabs>
        <w:ind w:left="-11" w:firstLine="0"/>
        <w:rPr>
          <w:b/>
          <w:lang w:val="es-ES"/>
        </w:rPr>
      </w:pPr>
      <w:r w:rsidRPr="00315BC8">
        <w:rPr>
          <w:b/>
          <w:lang w:val="es-ES"/>
        </w:rPr>
        <w:t>REGISTRO SANITARIO</w:t>
      </w:r>
    </w:p>
    <w:p w14:paraId="4934AEE0" w14:textId="77777777" w:rsidR="00315BC8" w:rsidRDefault="00315BC8" w:rsidP="00315BC8">
      <w:pPr>
        <w:pStyle w:val="Prrafodelista"/>
        <w:tabs>
          <w:tab w:val="left" w:pos="880"/>
        </w:tabs>
        <w:ind w:left="-11"/>
        <w:rPr>
          <w:bCs/>
          <w:lang w:val="es-ES"/>
        </w:rPr>
      </w:pPr>
    </w:p>
    <w:p w14:paraId="4DF0EA1E" w14:textId="18066A9C" w:rsidR="00DA4BDC" w:rsidRPr="00CB6E8A" w:rsidRDefault="00DA4BDC" w:rsidP="00315BC8">
      <w:pPr>
        <w:pStyle w:val="Prrafodelista"/>
        <w:tabs>
          <w:tab w:val="left" w:pos="880"/>
        </w:tabs>
        <w:ind w:left="-11"/>
        <w:rPr>
          <w:bCs/>
          <w:lang w:val="es-ES"/>
        </w:rPr>
      </w:pPr>
      <w:r w:rsidRPr="00DA4BDC">
        <w:rPr>
          <w:bCs/>
          <w:lang w:val="es-ES"/>
        </w:rPr>
        <w:t xml:space="preserve">Todo queso </w:t>
      </w:r>
      <w:r w:rsidR="008B7496">
        <w:rPr>
          <w:bCs/>
          <w:lang w:val="es-ES"/>
        </w:rPr>
        <w:t xml:space="preserve">no madurado </w:t>
      </w:r>
      <w:r w:rsidR="00FA2B03">
        <w:rPr>
          <w:bCs/>
          <w:lang w:val="es-ES"/>
        </w:rPr>
        <w:t>incluido</w:t>
      </w:r>
      <w:r w:rsidR="008B7496">
        <w:rPr>
          <w:bCs/>
          <w:lang w:val="es-ES"/>
        </w:rPr>
        <w:t xml:space="preserve"> </w:t>
      </w:r>
      <w:r w:rsidR="0088054A">
        <w:rPr>
          <w:bCs/>
          <w:lang w:val="es-ES"/>
        </w:rPr>
        <w:t xml:space="preserve">el queso </w:t>
      </w:r>
      <w:r w:rsidRPr="00DA4BDC">
        <w:rPr>
          <w:bCs/>
          <w:lang w:val="es-ES"/>
        </w:rPr>
        <w:t>fresco que se comercialice en el país</w:t>
      </w:r>
      <w:r>
        <w:rPr>
          <w:bCs/>
          <w:lang w:val="es-ES"/>
        </w:rPr>
        <w:t>,</w:t>
      </w:r>
      <w:r w:rsidRPr="00DA4BDC">
        <w:rPr>
          <w:bCs/>
          <w:lang w:val="es-ES"/>
        </w:rPr>
        <w:t xml:space="preserve"> ya sea nacional e importado debe contar con un Registro Sanitario expedido por</w:t>
      </w:r>
      <w:r w:rsidR="00BF6421">
        <w:rPr>
          <w:bCs/>
          <w:lang w:val="es-ES"/>
        </w:rPr>
        <w:t xml:space="preserve"> la</w:t>
      </w:r>
      <w:r w:rsidR="00F169BA" w:rsidRPr="00FF2CC1">
        <w:rPr>
          <w:bCs/>
          <w:lang w:val="es-ES"/>
        </w:rPr>
        <w:t xml:space="preserve"> </w:t>
      </w:r>
      <w:r w:rsidR="00F169BA">
        <w:rPr>
          <w:bCs/>
        </w:rPr>
        <w:t>Dirección Nacional de Control de Alimentos y Vigilancia Veterinaria (DNCAVV) del Ministerio de Salu</w:t>
      </w:r>
      <w:r w:rsidR="00CB6E8A">
        <w:rPr>
          <w:bCs/>
        </w:rPr>
        <w:t>d.</w:t>
      </w:r>
    </w:p>
    <w:bookmarkEnd w:id="9"/>
    <w:p w14:paraId="29229292" w14:textId="77777777" w:rsidR="00CB6E8A" w:rsidRDefault="00CB6E8A" w:rsidP="002F10E7">
      <w:pPr>
        <w:tabs>
          <w:tab w:val="left" w:pos="880"/>
        </w:tabs>
        <w:ind w:left="709"/>
        <w:rPr>
          <w:bCs/>
          <w:lang w:val="es-ES"/>
        </w:rPr>
      </w:pPr>
    </w:p>
    <w:p w14:paraId="1FB65E37" w14:textId="5F942E09" w:rsidR="00EE10CE" w:rsidRPr="00EE10CE" w:rsidRDefault="00EE10CE" w:rsidP="0033646C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709" w:hanging="709"/>
        <w:rPr>
          <w:b/>
          <w:bCs/>
          <w:color w:val="000000"/>
          <w:lang w:val="es-ES"/>
        </w:rPr>
      </w:pPr>
      <w:bookmarkStart w:id="10" w:name="_Hlk215134939"/>
      <w:r w:rsidRPr="00EE10CE">
        <w:rPr>
          <w:b/>
          <w:bCs/>
          <w:color w:val="000000"/>
          <w:lang w:val="es-ES"/>
        </w:rPr>
        <w:t>EVALUACIÓN DE LA CONFORMIDAD</w:t>
      </w:r>
    </w:p>
    <w:p w14:paraId="324924DF" w14:textId="77777777" w:rsidR="00EE10CE" w:rsidRDefault="00EE10CE" w:rsidP="00EE10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color w:val="000000"/>
          <w:lang w:val="es-ES"/>
        </w:rPr>
      </w:pPr>
    </w:p>
    <w:p w14:paraId="3B184987" w14:textId="77777777" w:rsidR="00EE10CE" w:rsidRPr="00453423" w:rsidRDefault="00EE10CE" w:rsidP="00EE10CE">
      <w:pPr>
        <w:ind w:left="-11"/>
        <w:rPr>
          <w:b/>
        </w:rPr>
      </w:pPr>
      <w:bookmarkStart w:id="11" w:name="_Hlk215132441"/>
      <w:r w:rsidRPr="00453423">
        <w:rPr>
          <w:bCs/>
        </w:rPr>
        <w:t>Esta sección est</w:t>
      </w:r>
      <w:r>
        <w:rPr>
          <w:bCs/>
        </w:rPr>
        <w:t>á</w:t>
      </w:r>
      <w:r w:rsidRPr="00453423">
        <w:rPr>
          <w:bCs/>
        </w:rPr>
        <w:t xml:space="preserve"> contenida en un reglamento</w:t>
      </w:r>
      <w:r>
        <w:rPr>
          <w:bCs/>
        </w:rPr>
        <w:t xml:space="preserve"> técnico</w:t>
      </w:r>
      <w:r w:rsidRPr="00453423">
        <w:rPr>
          <w:bCs/>
        </w:rPr>
        <w:t xml:space="preserve"> específico para </w:t>
      </w:r>
      <w:r>
        <w:rPr>
          <w:bCs/>
        </w:rPr>
        <w:t xml:space="preserve">la </w:t>
      </w:r>
      <w:r w:rsidRPr="00453423">
        <w:rPr>
          <w:bCs/>
        </w:rPr>
        <w:t xml:space="preserve">evaluación de la conformidad donde detalla las actividades de vigilancia, fiscalización y revisión para garantizar el cumplimiento continuo de este </w:t>
      </w:r>
      <w:bookmarkStart w:id="12" w:name="_Hlk215132430"/>
      <w:r>
        <w:rPr>
          <w:bCs/>
        </w:rPr>
        <w:t>R</w:t>
      </w:r>
      <w:r w:rsidRPr="00453423">
        <w:rPr>
          <w:bCs/>
        </w:rPr>
        <w:t xml:space="preserve">eglamento </w:t>
      </w:r>
      <w:r>
        <w:rPr>
          <w:bCs/>
        </w:rPr>
        <w:t>T</w:t>
      </w:r>
      <w:r w:rsidRPr="00453423">
        <w:rPr>
          <w:bCs/>
        </w:rPr>
        <w:t>écnico.</w:t>
      </w:r>
      <w:bookmarkEnd w:id="12"/>
    </w:p>
    <w:bookmarkEnd w:id="10"/>
    <w:bookmarkEnd w:id="11"/>
    <w:p w14:paraId="1626EF31" w14:textId="77777777" w:rsidR="00EE10CE" w:rsidRDefault="00EE10CE" w:rsidP="00EE10CE">
      <w:pPr>
        <w:tabs>
          <w:tab w:val="left" w:pos="880"/>
        </w:tabs>
        <w:rPr>
          <w:bCs/>
          <w:lang w:val="es-ES"/>
        </w:rPr>
      </w:pPr>
    </w:p>
    <w:p w14:paraId="1AAEDADD" w14:textId="6A3D7805" w:rsidR="00672CDD" w:rsidRPr="00EE10CE" w:rsidRDefault="00DA4BDC" w:rsidP="0033646C">
      <w:pPr>
        <w:pStyle w:val="Prrafodelista"/>
        <w:numPr>
          <w:ilvl w:val="0"/>
          <w:numId w:val="1"/>
        </w:numPr>
        <w:tabs>
          <w:tab w:val="left" w:pos="880"/>
        </w:tabs>
        <w:ind w:left="709" w:hanging="709"/>
        <w:rPr>
          <w:b/>
        </w:rPr>
      </w:pPr>
      <w:r w:rsidRPr="00EE10CE">
        <w:rPr>
          <w:b/>
        </w:rPr>
        <w:t>REFERENCIA</w:t>
      </w:r>
      <w:r w:rsidR="00BF6421" w:rsidRPr="00EE10CE">
        <w:rPr>
          <w:b/>
        </w:rPr>
        <w:t>S</w:t>
      </w:r>
    </w:p>
    <w:p w14:paraId="7C6AB177" w14:textId="36049635" w:rsidR="00635360" w:rsidRPr="00BF6421" w:rsidRDefault="00635360" w:rsidP="00E85495">
      <w:pPr>
        <w:tabs>
          <w:tab w:val="left" w:pos="880"/>
        </w:tabs>
        <w:ind w:left="709"/>
        <w:rPr>
          <w:b/>
        </w:rPr>
      </w:pPr>
    </w:p>
    <w:p w14:paraId="3813C07E" w14:textId="77777777" w:rsidR="00A00A52" w:rsidRPr="00434187" w:rsidRDefault="00A00A52" w:rsidP="00A00A52">
      <w:pPr>
        <w:pStyle w:val="Prrafodelista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 y OMS. 1995.</w:t>
      </w:r>
      <w:r w:rsidRPr="00434187">
        <w:rPr>
          <w:spacing w:val="19"/>
        </w:rPr>
        <w:t xml:space="preserve"> </w:t>
      </w:r>
      <w:r w:rsidRPr="00434187">
        <w:rPr>
          <w:i/>
        </w:rPr>
        <w:t xml:space="preserve">Norma general para los aditivos alimentarios. </w:t>
      </w:r>
      <w:r w:rsidRPr="00434187">
        <w:t>Norma del Codex Alimentarius, n.º</w:t>
      </w:r>
      <w:r w:rsidRPr="00434187">
        <w:rPr>
          <w:spacing w:val="-2"/>
        </w:rPr>
        <w:t xml:space="preserve"> </w:t>
      </w:r>
      <w:r w:rsidRPr="00434187">
        <w:t>CXS</w:t>
      </w:r>
      <w:r w:rsidRPr="00434187">
        <w:rPr>
          <w:spacing w:val="-9"/>
        </w:rPr>
        <w:t xml:space="preserve"> </w:t>
      </w:r>
      <w:r w:rsidRPr="00434187">
        <w:t>192-1995. Comisión del Codex Alimentarius. Roma.</w:t>
      </w:r>
    </w:p>
    <w:p w14:paraId="68CC8294" w14:textId="77777777" w:rsidR="00A00A52" w:rsidRPr="00434187" w:rsidRDefault="00A00A52" w:rsidP="00A00A52">
      <w:pPr>
        <w:pStyle w:val="Prrafodelista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 xml:space="preserve">FAO y OMS. 1995. </w:t>
      </w:r>
      <w:r w:rsidRPr="00434187">
        <w:rPr>
          <w:i/>
        </w:rPr>
        <w:t xml:space="preserve">Norma general para los contaminantes y las toxinas presentes en los alimentos y piensos. </w:t>
      </w:r>
      <w:r w:rsidRPr="00434187">
        <w:t>Norma del Codex Alimentarius, n.º CXS 193-1995. Comisión del Codex Alimentarius. Roma.</w:t>
      </w:r>
    </w:p>
    <w:p w14:paraId="08BA5BAF" w14:textId="77777777" w:rsidR="00A00A52" w:rsidRPr="00434187" w:rsidRDefault="00A00A52" w:rsidP="00A00A52">
      <w:pPr>
        <w:pStyle w:val="Prrafodelista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4"/>
        </w:rPr>
        <w:t xml:space="preserve"> </w:t>
      </w:r>
      <w:r w:rsidRPr="00434187">
        <w:t>y</w:t>
      </w:r>
      <w:r w:rsidRPr="00434187">
        <w:rPr>
          <w:spacing w:val="23"/>
        </w:rPr>
        <w:t xml:space="preserve"> </w:t>
      </w:r>
      <w:r w:rsidRPr="00434187">
        <w:t>OMS.</w:t>
      </w:r>
      <w:r w:rsidRPr="00434187">
        <w:rPr>
          <w:spacing w:val="24"/>
        </w:rPr>
        <w:t xml:space="preserve"> </w:t>
      </w:r>
      <w:r w:rsidRPr="00434187">
        <w:t>1969.</w:t>
      </w:r>
      <w:r w:rsidRPr="00434187">
        <w:rPr>
          <w:spacing w:val="26"/>
        </w:rPr>
        <w:t xml:space="preserve"> </w:t>
      </w:r>
      <w:r w:rsidRPr="00434187">
        <w:rPr>
          <w:i/>
        </w:rPr>
        <w:t>Principios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generales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higiene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alimentos.</w:t>
      </w:r>
      <w:r w:rsidRPr="00434187">
        <w:rPr>
          <w:i/>
          <w:spacing w:val="30"/>
        </w:rPr>
        <w:t xml:space="preserve"> </w:t>
      </w:r>
      <w:r w:rsidRPr="00434187">
        <w:t>Código</w:t>
      </w:r>
      <w:r w:rsidRPr="00434187">
        <w:rPr>
          <w:spacing w:val="25"/>
        </w:rPr>
        <w:t xml:space="preserve"> </w:t>
      </w:r>
      <w:r w:rsidRPr="00434187">
        <w:t>de</w:t>
      </w:r>
      <w:r w:rsidRPr="00434187">
        <w:rPr>
          <w:spacing w:val="22"/>
        </w:rPr>
        <w:t xml:space="preserve"> </w:t>
      </w:r>
      <w:r w:rsidRPr="00434187">
        <w:t>prácticas</w:t>
      </w:r>
      <w:r w:rsidRPr="00434187">
        <w:rPr>
          <w:spacing w:val="23"/>
        </w:rPr>
        <w:t xml:space="preserve"> </w:t>
      </w:r>
      <w:r w:rsidRPr="00434187">
        <w:t>del</w:t>
      </w:r>
      <w:r w:rsidRPr="00434187">
        <w:rPr>
          <w:spacing w:val="25"/>
        </w:rPr>
        <w:t xml:space="preserve"> </w:t>
      </w:r>
      <w:r w:rsidRPr="00434187">
        <w:t>Codex</w:t>
      </w:r>
      <w:r w:rsidRPr="00434187">
        <w:rPr>
          <w:spacing w:val="21"/>
        </w:rPr>
        <w:t xml:space="preserve"> </w:t>
      </w:r>
      <w:r w:rsidRPr="00434187">
        <w:t>Alimentarius, n.º CXC 1-1969. Comisión del Codex Alimentarius. Roma.</w:t>
      </w:r>
    </w:p>
    <w:p w14:paraId="705BFBF9" w14:textId="77777777" w:rsidR="00A00A52" w:rsidRPr="00434187" w:rsidRDefault="00A00A52" w:rsidP="00A00A52">
      <w:pPr>
        <w:pStyle w:val="Prrafodelista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4"/>
        </w:rPr>
        <w:t xml:space="preserve"> </w:t>
      </w:r>
      <w:r w:rsidRPr="00434187">
        <w:t>y</w:t>
      </w:r>
      <w:r w:rsidRPr="00434187">
        <w:rPr>
          <w:spacing w:val="23"/>
        </w:rPr>
        <w:t xml:space="preserve"> </w:t>
      </w:r>
      <w:r w:rsidRPr="00434187">
        <w:t>OMS.</w:t>
      </w:r>
      <w:r w:rsidRPr="00434187">
        <w:rPr>
          <w:spacing w:val="24"/>
        </w:rPr>
        <w:t xml:space="preserve"> </w:t>
      </w:r>
      <w:r w:rsidRPr="00434187">
        <w:t>2004.</w:t>
      </w:r>
      <w:r w:rsidRPr="00434187">
        <w:rPr>
          <w:spacing w:val="26"/>
        </w:rPr>
        <w:t xml:space="preserve"> </w:t>
      </w:r>
      <w:r w:rsidRPr="00434187">
        <w:rPr>
          <w:i/>
        </w:rPr>
        <w:t>Código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prácticas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higiene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la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leche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y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productos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lácteos.</w:t>
      </w:r>
      <w:r w:rsidRPr="00434187">
        <w:rPr>
          <w:i/>
          <w:spacing w:val="34"/>
        </w:rPr>
        <w:t xml:space="preserve"> </w:t>
      </w:r>
      <w:r w:rsidRPr="00434187">
        <w:t>Código</w:t>
      </w:r>
      <w:r w:rsidRPr="00434187">
        <w:rPr>
          <w:spacing w:val="25"/>
        </w:rPr>
        <w:t xml:space="preserve"> </w:t>
      </w:r>
      <w:r w:rsidRPr="00434187">
        <w:t>de</w:t>
      </w:r>
      <w:r w:rsidRPr="00434187">
        <w:rPr>
          <w:spacing w:val="25"/>
        </w:rPr>
        <w:t xml:space="preserve"> </w:t>
      </w:r>
      <w:r w:rsidRPr="00434187">
        <w:t>prácticas</w:t>
      </w:r>
      <w:r w:rsidRPr="00434187">
        <w:rPr>
          <w:spacing w:val="25"/>
        </w:rPr>
        <w:t xml:space="preserve"> </w:t>
      </w:r>
      <w:r w:rsidRPr="00434187">
        <w:t>del Codex Alimentarius, n.º CXC 57-2004. Comisión del Codex Alimentarius. Roma.</w:t>
      </w:r>
    </w:p>
    <w:p w14:paraId="13DE7087" w14:textId="77777777" w:rsidR="00A00A52" w:rsidRPr="00434187" w:rsidRDefault="00A00A52" w:rsidP="00A00A52">
      <w:pPr>
        <w:pStyle w:val="Prrafodelista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rPr>
          <w:spacing w:val="-2"/>
        </w:rPr>
        <w:t xml:space="preserve">FAO y OMS. 1997. </w:t>
      </w:r>
      <w:r w:rsidRPr="00434187">
        <w:rPr>
          <w:i/>
          <w:spacing w:val="-2"/>
        </w:rPr>
        <w:t>Principios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y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directrices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para</w:t>
      </w:r>
      <w:r w:rsidRPr="00434187">
        <w:rPr>
          <w:i/>
          <w:spacing w:val="-7"/>
        </w:rPr>
        <w:t xml:space="preserve"> </w:t>
      </w:r>
      <w:r w:rsidRPr="00434187">
        <w:rPr>
          <w:i/>
          <w:spacing w:val="-2"/>
        </w:rPr>
        <w:t>el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establecimiento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y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la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aplicación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de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criterios</w:t>
      </w:r>
      <w:r w:rsidRPr="00434187">
        <w:rPr>
          <w:i/>
          <w:spacing w:val="-6"/>
        </w:rPr>
        <w:t xml:space="preserve"> </w:t>
      </w:r>
      <w:r w:rsidRPr="00434187">
        <w:rPr>
          <w:i/>
          <w:spacing w:val="-2"/>
        </w:rPr>
        <w:t>microbiológicos</w:t>
      </w:r>
      <w:r w:rsidRPr="00434187">
        <w:rPr>
          <w:i/>
          <w:spacing w:val="-6"/>
        </w:rPr>
        <w:t xml:space="preserve"> </w:t>
      </w:r>
      <w:r w:rsidRPr="00434187">
        <w:rPr>
          <w:i/>
          <w:spacing w:val="-2"/>
        </w:rPr>
        <w:t>relativos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a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 xml:space="preserve">los </w:t>
      </w:r>
      <w:r w:rsidRPr="00434187">
        <w:rPr>
          <w:i/>
        </w:rPr>
        <w:t>alimentos.</w:t>
      </w:r>
      <w:r w:rsidRPr="00434187">
        <w:rPr>
          <w:i/>
          <w:spacing w:val="-2"/>
        </w:rPr>
        <w:t xml:space="preserve"> </w:t>
      </w:r>
      <w:r w:rsidRPr="00434187">
        <w:t>Directrices del Codex Alimentarius, n.º CXG</w:t>
      </w:r>
      <w:r w:rsidRPr="00434187">
        <w:rPr>
          <w:spacing w:val="-6"/>
        </w:rPr>
        <w:t xml:space="preserve"> </w:t>
      </w:r>
      <w:r w:rsidRPr="00434187">
        <w:t>21-1997.</w:t>
      </w:r>
      <w:r w:rsidRPr="00434187">
        <w:rPr>
          <w:spacing w:val="-5"/>
        </w:rPr>
        <w:t xml:space="preserve"> </w:t>
      </w:r>
      <w:r w:rsidRPr="00434187">
        <w:t>Comisión del Codex Alimentarius. Roma.</w:t>
      </w:r>
    </w:p>
    <w:p w14:paraId="578FA244" w14:textId="77777777" w:rsidR="00A00A52" w:rsidRPr="00434187" w:rsidRDefault="00A00A52" w:rsidP="00A00A52">
      <w:pPr>
        <w:pStyle w:val="Prrafodelista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 xml:space="preserve">FAO y OMS. 1985. </w:t>
      </w:r>
      <w:r w:rsidRPr="00434187">
        <w:rPr>
          <w:i/>
        </w:rPr>
        <w:t xml:space="preserve">Norma general para el etiquetado de los alimentos preenvasados. </w:t>
      </w:r>
      <w:r w:rsidRPr="00434187">
        <w:t>Norma del Codex Alimentarius, n.º CXS 1-1985. Comisión del Codex Alimentarius. Roma.</w:t>
      </w:r>
    </w:p>
    <w:p w14:paraId="3C50DF86" w14:textId="77777777" w:rsidR="00A00A52" w:rsidRPr="00434187" w:rsidRDefault="00A00A52" w:rsidP="00A00A52">
      <w:pPr>
        <w:pStyle w:val="Prrafodelista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1"/>
        </w:rPr>
        <w:t xml:space="preserve"> </w:t>
      </w:r>
      <w:r w:rsidRPr="00434187">
        <w:t>y</w:t>
      </w:r>
      <w:r w:rsidRPr="00434187">
        <w:rPr>
          <w:spacing w:val="20"/>
        </w:rPr>
        <w:t xml:space="preserve"> </w:t>
      </w:r>
      <w:r w:rsidRPr="00434187">
        <w:t>OMS.</w:t>
      </w:r>
      <w:r w:rsidRPr="00434187">
        <w:rPr>
          <w:spacing w:val="22"/>
        </w:rPr>
        <w:t xml:space="preserve"> </w:t>
      </w:r>
      <w:r w:rsidRPr="00434187">
        <w:t>1999.</w:t>
      </w:r>
      <w:r w:rsidRPr="00434187">
        <w:rPr>
          <w:spacing w:val="24"/>
        </w:rPr>
        <w:t xml:space="preserve"> </w:t>
      </w:r>
      <w:r w:rsidRPr="00434187">
        <w:rPr>
          <w:i/>
        </w:rPr>
        <w:t>Norma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general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el</w:t>
      </w:r>
      <w:r w:rsidRPr="00434187">
        <w:rPr>
          <w:i/>
          <w:spacing w:val="20"/>
        </w:rPr>
        <w:t xml:space="preserve"> </w:t>
      </w:r>
      <w:r w:rsidRPr="00434187">
        <w:rPr>
          <w:i/>
        </w:rPr>
        <w:t>uso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términos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lecheros.</w:t>
      </w:r>
      <w:r w:rsidRPr="00434187">
        <w:rPr>
          <w:i/>
          <w:spacing w:val="29"/>
        </w:rPr>
        <w:t xml:space="preserve"> </w:t>
      </w:r>
      <w:r w:rsidRPr="00434187">
        <w:t>Norma</w:t>
      </w:r>
      <w:r w:rsidRPr="00434187">
        <w:rPr>
          <w:spacing w:val="23"/>
        </w:rPr>
        <w:t xml:space="preserve"> </w:t>
      </w:r>
      <w:r w:rsidRPr="00434187">
        <w:t>del</w:t>
      </w:r>
      <w:r w:rsidRPr="00434187">
        <w:rPr>
          <w:spacing w:val="22"/>
        </w:rPr>
        <w:t xml:space="preserve"> </w:t>
      </w:r>
      <w:r w:rsidRPr="00434187">
        <w:t>Codex</w:t>
      </w:r>
      <w:r w:rsidRPr="00434187">
        <w:rPr>
          <w:spacing w:val="18"/>
        </w:rPr>
        <w:t xml:space="preserve"> </w:t>
      </w:r>
      <w:r w:rsidRPr="00434187">
        <w:t>Alimentarius,</w:t>
      </w:r>
      <w:r w:rsidRPr="00434187">
        <w:rPr>
          <w:spacing w:val="20"/>
        </w:rPr>
        <w:t xml:space="preserve"> </w:t>
      </w:r>
      <w:r w:rsidRPr="00434187">
        <w:t>n.º CXS</w:t>
      </w:r>
      <w:r w:rsidRPr="00434187">
        <w:rPr>
          <w:spacing w:val="-2"/>
        </w:rPr>
        <w:t xml:space="preserve"> </w:t>
      </w:r>
      <w:r w:rsidRPr="00434187">
        <w:t>206- 1999. Comisión del Codex Alimentarius. Roma.</w:t>
      </w:r>
    </w:p>
    <w:p w14:paraId="059BE2D6" w14:textId="77777777" w:rsidR="00A00A52" w:rsidRPr="00434187" w:rsidRDefault="00A00A52" w:rsidP="00A00A52">
      <w:pPr>
        <w:pStyle w:val="Prrafodelista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"/>
        </w:rPr>
        <w:t xml:space="preserve"> </w:t>
      </w:r>
      <w:r w:rsidRPr="00434187">
        <w:t>y</w:t>
      </w:r>
      <w:r w:rsidRPr="00434187">
        <w:rPr>
          <w:spacing w:val="4"/>
        </w:rPr>
        <w:t xml:space="preserve"> </w:t>
      </w:r>
      <w:r w:rsidRPr="00434187">
        <w:t>OMS.</w:t>
      </w:r>
      <w:r w:rsidRPr="00434187">
        <w:rPr>
          <w:spacing w:val="3"/>
        </w:rPr>
        <w:t xml:space="preserve"> </w:t>
      </w:r>
      <w:r w:rsidRPr="00434187">
        <w:t>2021.</w:t>
      </w:r>
      <w:r w:rsidRPr="00434187">
        <w:rPr>
          <w:spacing w:val="5"/>
        </w:rPr>
        <w:t xml:space="preserve"> </w:t>
      </w:r>
      <w:r w:rsidRPr="00434187">
        <w:rPr>
          <w:i/>
        </w:rPr>
        <w:t>Norma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general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el</w:t>
      </w:r>
      <w:r w:rsidRPr="00434187">
        <w:rPr>
          <w:i/>
          <w:spacing w:val="1"/>
        </w:rPr>
        <w:t xml:space="preserve"> </w:t>
      </w:r>
      <w:r w:rsidRPr="00434187">
        <w:rPr>
          <w:i/>
        </w:rPr>
        <w:t>etiquetado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envases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"/>
        </w:rPr>
        <w:t xml:space="preserve"> </w:t>
      </w:r>
      <w:r w:rsidRPr="00434187">
        <w:rPr>
          <w:i/>
        </w:rPr>
        <w:t>alimentos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no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destinados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la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venta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al</w:t>
      </w:r>
      <w:r w:rsidRPr="00434187">
        <w:rPr>
          <w:i/>
          <w:spacing w:val="1"/>
        </w:rPr>
        <w:t xml:space="preserve"> </w:t>
      </w:r>
      <w:r w:rsidRPr="00434187">
        <w:rPr>
          <w:i/>
        </w:rPr>
        <w:t>por</w:t>
      </w:r>
      <w:r w:rsidRPr="00434187">
        <w:rPr>
          <w:i/>
          <w:spacing w:val="3"/>
        </w:rPr>
        <w:t xml:space="preserve"> </w:t>
      </w:r>
      <w:r w:rsidRPr="00434187">
        <w:rPr>
          <w:i/>
          <w:spacing w:val="-2"/>
        </w:rPr>
        <w:t>menor.</w:t>
      </w:r>
      <w:r w:rsidRPr="00434187">
        <w:rPr>
          <w:i/>
        </w:rPr>
        <w:t xml:space="preserve"> </w:t>
      </w:r>
      <w:r w:rsidRPr="00434187">
        <w:t>Norma</w:t>
      </w:r>
      <w:r w:rsidRPr="00434187">
        <w:rPr>
          <w:spacing w:val="-6"/>
        </w:rPr>
        <w:t xml:space="preserve"> </w:t>
      </w:r>
      <w:r w:rsidRPr="00434187">
        <w:t>del</w:t>
      </w:r>
      <w:r w:rsidRPr="00434187">
        <w:rPr>
          <w:spacing w:val="-6"/>
        </w:rPr>
        <w:t xml:space="preserve"> </w:t>
      </w:r>
      <w:r w:rsidRPr="00434187">
        <w:t>Codex</w:t>
      </w:r>
      <w:r w:rsidRPr="00434187">
        <w:rPr>
          <w:spacing w:val="-10"/>
        </w:rPr>
        <w:t xml:space="preserve"> </w:t>
      </w:r>
      <w:r w:rsidRPr="00434187">
        <w:t>Alimentarius,</w:t>
      </w:r>
      <w:r w:rsidRPr="00434187">
        <w:rPr>
          <w:spacing w:val="-6"/>
        </w:rPr>
        <w:t xml:space="preserve"> </w:t>
      </w:r>
      <w:r w:rsidRPr="00434187">
        <w:t>n.º</w:t>
      </w:r>
      <w:r w:rsidRPr="00434187">
        <w:rPr>
          <w:spacing w:val="-4"/>
        </w:rPr>
        <w:t xml:space="preserve"> </w:t>
      </w:r>
      <w:r w:rsidRPr="00434187">
        <w:t>CXS</w:t>
      </w:r>
      <w:r w:rsidRPr="00434187">
        <w:rPr>
          <w:spacing w:val="-5"/>
        </w:rPr>
        <w:t xml:space="preserve"> </w:t>
      </w:r>
      <w:r w:rsidRPr="00434187">
        <w:t>346-2021.</w:t>
      </w:r>
      <w:r w:rsidRPr="00434187">
        <w:rPr>
          <w:spacing w:val="-6"/>
        </w:rPr>
        <w:t xml:space="preserve"> </w:t>
      </w:r>
      <w:r w:rsidRPr="00434187">
        <w:t>Comisión</w:t>
      </w:r>
      <w:r w:rsidRPr="00434187">
        <w:rPr>
          <w:spacing w:val="-8"/>
        </w:rPr>
        <w:t xml:space="preserve"> </w:t>
      </w:r>
      <w:r w:rsidRPr="00434187">
        <w:t>del</w:t>
      </w:r>
      <w:r w:rsidRPr="00434187">
        <w:rPr>
          <w:spacing w:val="-5"/>
        </w:rPr>
        <w:t xml:space="preserve"> </w:t>
      </w:r>
      <w:r w:rsidRPr="00434187">
        <w:t>Codex</w:t>
      </w:r>
      <w:r w:rsidRPr="00434187">
        <w:rPr>
          <w:spacing w:val="-10"/>
        </w:rPr>
        <w:t xml:space="preserve"> </w:t>
      </w:r>
      <w:r w:rsidRPr="00434187">
        <w:t>Alimentarius.</w:t>
      </w:r>
      <w:r w:rsidRPr="00434187">
        <w:rPr>
          <w:spacing w:val="-5"/>
        </w:rPr>
        <w:t xml:space="preserve"> </w:t>
      </w:r>
      <w:r w:rsidRPr="00434187">
        <w:rPr>
          <w:spacing w:val="-2"/>
        </w:rPr>
        <w:t>Roma.</w:t>
      </w:r>
    </w:p>
    <w:p w14:paraId="4859E656" w14:textId="77777777" w:rsidR="00A00A52" w:rsidRPr="00434187" w:rsidRDefault="00A00A52" w:rsidP="00A00A52">
      <w:pPr>
        <w:pStyle w:val="Prrafodelista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 xml:space="preserve">FAO y OMS. 1999. </w:t>
      </w:r>
      <w:r w:rsidRPr="00434187">
        <w:rPr>
          <w:i/>
        </w:rPr>
        <w:t xml:space="preserve">Métodos de análisis y de muestreo recomendados. </w:t>
      </w:r>
      <w:r w:rsidRPr="00434187">
        <w:t>Norma del Codex Alimentarius, n.º CXS</w:t>
      </w:r>
      <w:r w:rsidRPr="00434187">
        <w:rPr>
          <w:spacing w:val="-1"/>
        </w:rPr>
        <w:t xml:space="preserve"> </w:t>
      </w:r>
      <w:r w:rsidRPr="00434187">
        <w:t xml:space="preserve">234- 1999. Comisión del Codex Alimentarius. </w:t>
      </w:r>
      <w:r w:rsidRPr="00434187">
        <w:lastRenderedPageBreak/>
        <w:t>Roma.</w:t>
      </w:r>
    </w:p>
    <w:p w14:paraId="19475A1B" w14:textId="7EE95764" w:rsidR="00B67B66" w:rsidRPr="00315BC8" w:rsidRDefault="00B67B66" w:rsidP="00315BC8">
      <w:pPr>
        <w:rPr>
          <w:bCs/>
        </w:rPr>
      </w:pPr>
    </w:p>
    <w:sectPr w:rsidR="00B67B66" w:rsidRPr="00315BC8" w:rsidSect="007D3CF4">
      <w:headerReference w:type="default" r:id="rId17"/>
      <w:footerReference w:type="default" r:id="rId18"/>
      <w:pgSz w:w="12240" w:h="15840" w:code="1"/>
      <w:pgMar w:top="1440" w:right="1440" w:bottom="1440" w:left="1440" w:header="706" w:footer="70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C690F" w14:textId="77777777" w:rsidR="00D10F59" w:rsidRDefault="00D10F59">
      <w:r>
        <w:separator/>
      </w:r>
    </w:p>
  </w:endnote>
  <w:endnote w:type="continuationSeparator" w:id="0">
    <w:p w14:paraId="06647E14" w14:textId="77777777" w:rsidR="00D10F59" w:rsidRDefault="00D1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D5E71" w14:textId="77777777" w:rsidR="002E67EB" w:rsidRDefault="002E67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3C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DIRECCIÓN GENERAL DE NORMAS Y TECNOLOGÍA INDUSTRIAL (DGNTI) </w:t>
    </w:r>
  </w:p>
  <w:p w14:paraId="1528F810" w14:textId="77777777" w:rsidR="00087212" w:rsidRPr="00EE10CE" w:rsidRDefault="00087212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  <w:r w:rsidRPr="00EE10CE">
      <w:rPr>
        <w:color w:val="000000"/>
        <w:lang w:val="pt-PT"/>
      </w:rPr>
      <w:t xml:space="preserve">E-mail: </w:t>
    </w:r>
    <w:hyperlink r:id="rId1">
      <w:r w:rsidRPr="00EE10CE">
        <w:rPr>
          <w:color w:val="000000"/>
          <w:u w:val="single"/>
          <w:lang w:val="pt-PT"/>
        </w:rPr>
        <w:t>dgnti@mici.gob.pa</w:t>
      </w:r>
    </w:hyperlink>
  </w:p>
  <w:p w14:paraId="5FC13362" w14:textId="77777777" w:rsidR="00087212" w:rsidRPr="00EE10CE" w:rsidRDefault="000872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2270" w14:textId="77777777" w:rsidR="002E67EB" w:rsidRDefault="002E67EB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BC3D0" w14:textId="5F8408B8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8101A" w14:textId="77777777" w:rsidR="00D10F59" w:rsidRDefault="00D10F59">
      <w:r>
        <w:separator/>
      </w:r>
    </w:p>
  </w:footnote>
  <w:footnote w:type="continuationSeparator" w:id="0">
    <w:p w14:paraId="072DA276" w14:textId="77777777" w:rsidR="00D10F59" w:rsidRDefault="00D10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DC8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fldChar w:fldCharType="begin"/>
    </w:r>
    <w:r>
      <w:rPr>
        <w:b/>
        <w:color w:val="000000"/>
        <w:sz w:val="28"/>
        <w:szCs w:val="28"/>
      </w:rPr>
      <w:instrText>PAGE</w:instrText>
    </w:r>
    <w:r>
      <w:rPr>
        <w:b/>
        <w:color w:val="000000"/>
        <w:sz w:val="28"/>
        <w:szCs w:val="28"/>
      </w:rPr>
      <w:fldChar w:fldCharType="end"/>
    </w:r>
  </w:p>
  <w:p w14:paraId="7A3A07F1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b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B4F1" w14:textId="102EB622" w:rsidR="00215AC4" w:rsidRDefault="00215AC4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p w14:paraId="4D82ABDD" w14:textId="04CFAB0D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MINISTERIO DE COMERCIO E INDUSTRIAS</w:t>
    </w:r>
  </w:p>
  <w:p w14:paraId="2908188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DIRECCIÓN GENERAL DE NORMAS Y TECNOLOGÍA INDUSTRIAL</w:t>
    </w:r>
  </w:p>
  <w:p w14:paraId="165B30E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tbl>
    <w:tblPr>
      <w:tblStyle w:val="1"/>
      <w:tblW w:w="9500" w:type="dxa"/>
      <w:tblInd w:w="0" w:type="dxa"/>
      <w:tblLayout w:type="fixed"/>
      <w:tblLook w:val="0000" w:firstRow="0" w:lastRow="0" w:firstColumn="0" w:lastColumn="0" w:noHBand="0" w:noVBand="0"/>
    </w:tblPr>
    <w:tblGrid>
      <w:gridCol w:w="4750"/>
      <w:gridCol w:w="4750"/>
    </w:tblGrid>
    <w:tr w:rsidR="00087212" w14:paraId="48A974B6" w14:textId="77777777">
      <w:trPr>
        <w:trHeight w:val="844"/>
      </w:trPr>
      <w:tc>
        <w:tcPr>
          <w:tcW w:w="4750" w:type="dxa"/>
        </w:tcPr>
        <w:p w14:paraId="4370A314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3FC9F1F7" w14:textId="77777777" w:rsidR="00215AC4" w:rsidRDefault="00215AC4">
          <w:pPr>
            <w:jc w:val="right"/>
            <w:rPr>
              <w:b/>
              <w:sz w:val="28"/>
              <w:szCs w:val="28"/>
            </w:rPr>
          </w:pPr>
        </w:p>
        <w:p w14:paraId="022BD4DB" w14:textId="3FCF20C4" w:rsidR="00087212" w:rsidRDefault="008D7432">
          <w:pPr>
            <w:jc w:val="right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REGLAMENTO</w:t>
          </w:r>
          <w:r w:rsidR="00087212">
            <w:rPr>
              <w:b/>
              <w:sz w:val="28"/>
              <w:szCs w:val="28"/>
            </w:rPr>
            <w:t xml:space="preserve"> TÉCNIC</w:t>
          </w:r>
          <w:r>
            <w:rPr>
              <w:b/>
              <w:sz w:val="28"/>
              <w:szCs w:val="28"/>
            </w:rPr>
            <w:t>O</w:t>
          </w:r>
        </w:p>
        <w:p w14:paraId="3A32154B" w14:textId="69C14448" w:rsidR="009D26F4" w:rsidRPr="009D26F4" w:rsidRDefault="00087212" w:rsidP="009D26F4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DGNTI</w:t>
          </w:r>
          <w:r w:rsidR="00EE10CE">
            <w:rPr>
              <w:b/>
              <w:sz w:val="28"/>
              <w:szCs w:val="28"/>
            </w:rPr>
            <w:t xml:space="preserve"> </w:t>
          </w:r>
          <w:r w:rsidR="00750DA1" w:rsidRPr="001E2FD5">
            <w:rPr>
              <w:b/>
              <w:sz w:val="28"/>
              <w:szCs w:val="28"/>
            </w:rPr>
            <w:t>XX</w:t>
          </w:r>
          <w:r w:rsidR="00EE10CE">
            <w:rPr>
              <w:b/>
              <w:color w:val="FF0000"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-</w:t>
          </w:r>
          <w:r w:rsidR="00EE10CE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20</w:t>
          </w:r>
          <w:r w:rsidR="00750DA1">
            <w:rPr>
              <w:b/>
              <w:sz w:val="28"/>
              <w:szCs w:val="28"/>
            </w:rPr>
            <w:t>25</w:t>
          </w:r>
        </w:p>
        <w:p w14:paraId="78E6C892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</w:p>
      </w:tc>
    </w:tr>
    <w:tr w:rsidR="00087212" w14:paraId="2ADB196A" w14:textId="77777777">
      <w:trPr>
        <w:trHeight w:val="427"/>
      </w:trPr>
      <w:tc>
        <w:tcPr>
          <w:tcW w:w="4750" w:type="dxa"/>
        </w:tcPr>
        <w:p w14:paraId="27EF44B5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212B9E62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28"/>
              <w:szCs w:val="28"/>
            </w:rPr>
          </w:pPr>
        </w:p>
        <w:p w14:paraId="2167EC25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</w:tr>
  </w:tbl>
  <w:p w14:paraId="326AC669" w14:textId="77777777" w:rsidR="00087212" w:rsidRDefault="00087212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F6E32" w14:textId="77777777" w:rsidR="002E67EB" w:rsidRDefault="002E67EB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12A15" w14:textId="2AA652A8" w:rsidR="00087212" w:rsidRDefault="002E67EB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sdt>
      <w:sdtPr>
        <w:rPr>
          <w:b/>
          <w:color w:val="000000"/>
          <w:sz w:val="28"/>
          <w:szCs w:val="28"/>
        </w:rPr>
        <w:id w:val="-1820646447"/>
        <w:docPartObj>
          <w:docPartGallery w:val="Watermarks"/>
          <w:docPartUnique/>
        </w:docPartObj>
      </w:sdtPr>
      <w:sdtContent>
        <w:r w:rsidRPr="002E67EB">
          <w:rPr>
            <w:b/>
            <w:color w:val="000000"/>
            <w:sz w:val="28"/>
            <w:szCs w:val="28"/>
          </w:rPr>
          <w:pict w14:anchorId="4AAD2C8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087212">
      <w:rPr>
        <w:b/>
        <w:color w:val="000000"/>
        <w:sz w:val="28"/>
        <w:szCs w:val="28"/>
      </w:rPr>
      <w:fldChar w:fldCharType="begin"/>
    </w:r>
    <w:r w:rsidR="00087212">
      <w:rPr>
        <w:b/>
        <w:color w:val="000000"/>
        <w:sz w:val="28"/>
        <w:szCs w:val="28"/>
      </w:rPr>
      <w:instrText>PAGE</w:instrText>
    </w:r>
    <w:r w:rsidR="00087212">
      <w:rPr>
        <w:b/>
        <w:color w:val="000000"/>
        <w:sz w:val="28"/>
        <w:szCs w:val="28"/>
      </w:rPr>
      <w:fldChar w:fldCharType="separate"/>
    </w:r>
    <w:r w:rsidR="00087212">
      <w:rPr>
        <w:b/>
        <w:noProof/>
        <w:color w:val="000000"/>
        <w:sz w:val="28"/>
        <w:szCs w:val="28"/>
      </w:rPr>
      <w:t>20</w:t>
    </w:r>
    <w:r w:rsidR="00087212">
      <w:rPr>
        <w:b/>
        <w:color w:val="000000"/>
        <w:sz w:val="28"/>
        <w:szCs w:val="28"/>
      </w:rPr>
      <w:fldChar w:fldCharType="end"/>
    </w:r>
  </w:p>
  <w:p w14:paraId="0E0086F3" w14:textId="3DEE7E64" w:rsidR="00CB693A" w:rsidRDefault="00354481">
    <w:pPr>
      <w:pBdr>
        <w:top w:val="none" w:sz="0" w:space="0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REGLAMENTO</w:t>
    </w:r>
    <w:r w:rsidR="00087212">
      <w:rPr>
        <w:b/>
        <w:color w:val="000000"/>
        <w:sz w:val="28"/>
        <w:szCs w:val="28"/>
      </w:rPr>
      <w:t xml:space="preserve"> TÉCNIC</w:t>
    </w:r>
    <w:r>
      <w:rPr>
        <w:b/>
        <w:color w:val="000000"/>
        <w:sz w:val="28"/>
        <w:szCs w:val="28"/>
      </w:rPr>
      <w:t>O</w:t>
    </w:r>
    <w:r w:rsidR="00087212">
      <w:rPr>
        <w:b/>
        <w:color w:val="000000"/>
        <w:sz w:val="28"/>
        <w:szCs w:val="28"/>
      </w:rPr>
      <w:t xml:space="preserve"> DGNT</w:t>
    </w:r>
    <w:r w:rsidR="00EE10CE">
      <w:rPr>
        <w:b/>
        <w:color w:val="000000"/>
        <w:sz w:val="28"/>
        <w:szCs w:val="28"/>
      </w:rPr>
      <w:t xml:space="preserve"> </w:t>
    </w:r>
    <w:r w:rsidR="00087212">
      <w:rPr>
        <w:b/>
        <w:color w:val="000000"/>
        <w:sz w:val="28"/>
        <w:szCs w:val="28"/>
      </w:rPr>
      <w:t xml:space="preserve">- </w:t>
    </w:r>
    <w:r w:rsidR="00C12A26" w:rsidRPr="00A404B9">
      <w:rPr>
        <w:b/>
        <w:sz w:val="28"/>
        <w:szCs w:val="28"/>
      </w:rPr>
      <w:t>XX</w:t>
    </w:r>
    <w:r w:rsidR="00087212" w:rsidRPr="00A404B9">
      <w:rPr>
        <w:b/>
        <w:sz w:val="28"/>
        <w:szCs w:val="28"/>
      </w:rPr>
      <w:t xml:space="preserve"> </w:t>
    </w:r>
    <w:r w:rsidR="00EE10CE">
      <w:rPr>
        <w:b/>
        <w:color w:val="000000"/>
        <w:sz w:val="28"/>
        <w:szCs w:val="28"/>
      </w:rPr>
      <w:t>-</w:t>
    </w:r>
    <w:r w:rsidR="00087212">
      <w:rPr>
        <w:b/>
        <w:color w:val="000000"/>
        <w:sz w:val="28"/>
        <w:szCs w:val="28"/>
      </w:rPr>
      <w:t xml:space="preserve"> 2</w:t>
    </w:r>
    <w:r w:rsidR="0085676D">
      <w:rPr>
        <w:b/>
        <w:color w:val="000000"/>
        <w:sz w:val="28"/>
        <w:szCs w:val="28"/>
      </w:rPr>
      <w:t>025</w:t>
    </w:r>
  </w:p>
  <w:p w14:paraId="05792B1A" w14:textId="29C19976" w:rsidR="00087212" w:rsidRDefault="00087212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91D"/>
    <w:multiLevelType w:val="hybridMultilevel"/>
    <w:tmpl w:val="0F408E6A"/>
    <w:lvl w:ilvl="0" w:tplc="180A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" w15:restartNumberingAfterBreak="0">
    <w:nsid w:val="029362CE"/>
    <w:multiLevelType w:val="hybridMultilevel"/>
    <w:tmpl w:val="65E47198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7105"/>
    <w:multiLevelType w:val="hybridMultilevel"/>
    <w:tmpl w:val="19C0325A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3" w15:restartNumberingAfterBreak="0">
    <w:nsid w:val="17B76B39"/>
    <w:multiLevelType w:val="hybridMultilevel"/>
    <w:tmpl w:val="831095CC"/>
    <w:lvl w:ilvl="0" w:tplc="180A001B">
      <w:start w:val="1"/>
      <w:numFmt w:val="lowerRoman"/>
      <w:lvlText w:val="%1."/>
      <w:lvlJc w:val="right"/>
      <w:pPr>
        <w:ind w:left="1600" w:hanging="360"/>
      </w:pPr>
    </w:lvl>
    <w:lvl w:ilvl="1" w:tplc="180A0019" w:tentative="1">
      <w:start w:val="1"/>
      <w:numFmt w:val="lowerLetter"/>
      <w:lvlText w:val="%2."/>
      <w:lvlJc w:val="left"/>
      <w:pPr>
        <w:ind w:left="2320" w:hanging="360"/>
      </w:pPr>
    </w:lvl>
    <w:lvl w:ilvl="2" w:tplc="180A001B" w:tentative="1">
      <w:start w:val="1"/>
      <w:numFmt w:val="lowerRoman"/>
      <w:lvlText w:val="%3."/>
      <w:lvlJc w:val="right"/>
      <w:pPr>
        <w:ind w:left="3040" w:hanging="180"/>
      </w:pPr>
    </w:lvl>
    <w:lvl w:ilvl="3" w:tplc="180A000F" w:tentative="1">
      <w:start w:val="1"/>
      <w:numFmt w:val="decimal"/>
      <w:lvlText w:val="%4."/>
      <w:lvlJc w:val="left"/>
      <w:pPr>
        <w:ind w:left="3760" w:hanging="360"/>
      </w:pPr>
    </w:lvl>
    <w:lvl w:ilvl="4" w:tplc="180A0019" w:tentative="1">
      <w:start w:val="1"/>
      <w:numFmt w:val="lowerLetter"/>
      <w:lvlText w:val="%5."/>
      <w:lvlJc w:val="left"/>
      <w:pPr>
        <w:ind w:left="4480" w:hanging="360"/>
      </w:pPr>
    </w:lvl>
    <w:lvl w:ilvl="5" w:tplc="180A001B" w:tentative="1">
      <w:start w:val="1"/>
      <w:numFmt w:val="lowerRoman"/>
      <w:lvlText w:val="%6."/>
      <w:lvlJc w:val="right"/>
      <w:pPr>
        <w:ind w:left="5200" w:hanging="180"/>
      </w:pPr>
    </w:lvl>
    <w:lvl w:ilvl="6" w:tplc="180A000F" w:tentative="1">
      <w:start w:val="1"/>
      <w:numFmt w:val="decimal"/>
      <w:lvlText w:val="%7."/>
      <w:lvlJc w:val="left"/>
      <w:pPr>
        <w:ind w:left="5920" w:hanging="360"/>
      </w:pPr>
    </w:lvl>
    <w:lvl w:ilvl="7" w:tplc="180A0019" w:tentative="1">
      <w:start w:val="1"/>
      <w:numFmt w:val="lowerLetter"/>
      <w:lvlText w:val="%8."/>
      <w:lvlJc w:val="left"/>
      <w:pPr>
        <w:ind w:left="6640" w:hanging="360"/>
      </w:pPr>
    </w:lvl>
    <w:lvl w:ilvl="8" w:tplc="180A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4" w15:restartNumberingAfterBreak="0">
    <w:nsid w:val="18396C26"/>
    <w:multiLevelType w:val="hybridMultilevel"/>
    <w:tmpl w:val="B6C895A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873BD"/>
    <w:multiLevelType w:val="multilevel"/>
    <w:tmpl w:val="B1B26B04"/>
    <w:lvl w:ilvl="0">
      <w:start w:val="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3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8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4" w:hanging="2160"/>
      </w:pPr>
      <w:rPr>
        <w:rFonts w:hint="default"/>
      </w:rPr>
    </w:lvl>
  </w:abstractNum>
  <w:abstractNum w:abstractNumId="6" w15:restartNumberingAfterBreak="0">
    <w:nsid w:val="248E0530"/>
    <w:multiLevelType w:val="hybridMultilevel"/>
    <w:tmpl w:val="7DACC7C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E725B"/>
    <w:multiLevelType w:val="multilevel"/>
    <w:tmpl w:val="E0E66A92"/>
    <w:lvl w:ilvl="0">
      <w:start w:val="7"/>
      <w:numFmt w:val="decimal"/>
      <w:lvlText w:val="%1"/>
      <w:lvlJc w:val="left"/>
      <w:pPr>
        <w:ind w:left="1730" w:hanging="645"/>
      </w:pPr>
      <w:rPr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730" w:hanging="645"/>
      </w:pPr>
      <w:rPr>
        <w:lang w:val="es-ES" w:eastAsia="en-US" w:bidi="ar-SA"/>
      </w:rPr>
    </w:lvl>
    <w:lvl w:ilvl="2">
      <w:start w:val="7"/>
      <w:numFmt w:val="decimal"/>
      <w:lvlText w:val="%1.%2.%3"/>
      <w:lvlJc w:val="left"/>
      <w:pPr>
        <w:ind w:left="1730" w:hanging="6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854" w:hanging="64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892" w:hanging="64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930" w:hanging="64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968" w:hanging="64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9006" w:hanging="64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10044" w:hanging="645"/>
      </w:pPr>
      <w:rPr>
        <w:lang w:val="es-ES" w:eastAsia="en-US" w:bidi="ar-SA"/>
      </w:rPr>
    </w:lvl>
  </w:abstractNum>
  <w:abstractNum w:abstractNumId="8" w15:restartNumberingAfterBreak="0">
    <w:nsid w:val="27D84DF5"/>
    <w:multiLevelType w:val="hybridMultilevel"/>
    <w:tmpl w:val="0906942A"/>
    <w:lvl w:ilvl="0" w:tplc="201AE4AE">
      <w:start w:val="1"/>
      <w:numFmt w:val="bullet"/>
      <w:lvlText w:val=""/>
      <w:lvlJc w:val="left"/>
      <w:pPr>
        <w:ind w:left="2101" w:hanging="354"/>
      </w:pPr>
      <w:rPr>
        <w:rFonts w:ascii="Symbol" w:hAnsi="Symbol" w:hint="default"/>
        <w:spacing w:val="0"/>
        <w:w w:val="86"/>
        <w:lang w:val="es-ES" w:eastAsia="en-US" w:bidi="ar-SA"/>
      </w:rPr>
    </w:lvl>
    <w:lvl w:ilvl="1" w:tplc="FFFFFFFF">
      <w:numFmt w:val="bullet"/>
      <w:lvlText w:val="•"/>
      <w:lvlJc w:val="left"/>
      <w:pPr>
        <w:ind w:left="3102" w:hanging="354"/>
      </w:pPr>
      <w:rPr>
        <w:lang w:val="es-ES" w:eastAsia="en-US" w:bidi="ar-SA"/>
      </w:rPr>
    </w:lvl>
    <w:lvl w:ilvl="2" w:tplc="FFFFFFFF">
      <w:numFmt w:val="bullet"/>
      <w:lvlText w:val="•"/>
      <w:lvlJc w:val="left"/>
      <w:pPr>
        <w:ind w:left="4104" w:hanging="354"/>
      </w:pPr>
      <w:rPr>
        <w:lang w:val="es-ES" w:eastAsia="en-US" w:bidi="ar-SA"/>
      </w:rPr>
    </w:lvl>
    <w:lvl w:ilvl="3" w:tplc="FFFFFFFF">
      <w:numFmt w:val="bullet"/>
      <w:lvlText w:val="•"/>
      <w:lvlJc w:val="left"/>
      <w:pPr>
        <w:ind w:left="5106" w:hanging="354"/>
      </w:pPr>
      <w:rPr>
        <w:lang w:val="es-ES" w:eastAsia="en-US" w:bidi="ar-SA"/>
      </w:rPr>
    </w:lvl>
    <w:lvl w:ilvl="4" w:tplc="FFFFFFFF">
      <w:numFmt w:val="bullet"/>
      <w:lvlText w:val="•"/>
      <w:lvlJc w:val="left"/>
      <w:pPr>
        <w:ind w:left="6108" w:hanging="354"/>
      </w:pPr>
      <w:rPr>
        <w:lang w:val="es-ES" w:eastAsia="en-US" w:bidi="ar-SA"/>
      </w:rPr>
    </w:lvl>
    <w:lvl w:ilvl="5" w:tplc="FFFFFFFF">
      <w:numFmt w:val="bullet"/>
      <w:lvlText w:val="•"/>
      <w:lvlJc w:val="left"/>
      <w:pPr>
        <w:ind w:left="7110" w:hanging="354"/>
      </w:pPr>
      <w:rPr>
        <w:lang w:val="es-ES" w:eastAsia="en-US" w:bidi="ar-SA"/>
      </w:rPr>
    </w:lvl>
    <w:lvl w:ilvl="6" w:tplc="FFFFFFFF">
      <w:numFmt w:val="bullet"/>
      <w:lvlText w:val="•"/>
      <w:lvlJc w:val="left"/>
      <w:pPr>
        <w:ind w:left="8112" w:hanging="354"/>
      </w:pPr>
      <w:rPr>
        <w:lang w:val="es-ES" w:eastAsia="en-US" w:bidi="ar-SA"/>
      </w:rPr>
    </w:lvl>
    <w:lvl w:ilvl="7" w:tplc="FFFFFFFF">
      <w:numFmt w:val="bullet"/>
      <w:lvlText w:val="•"/>
      <w:lvlJc w:val="left"/>
      <w:pPr>
        <w:ind w:left="9114" w:hanging="354"/>
      </w:pPr>
      <w:rPr>
        <w:lang w:val="es-ES" w:eastAsia="en-US" w:bidi="ar-SA"/>
      </w:rPr>
    </w:lvl>
    <w:lvl w:ilvl="8" w:tplc="FFFFFFFF">
      <w:numFmt w:val="bullet"/>
      <w:lvlText w:val="•"/>
      <w:lvlJc w:val="left"/>
      <w:pPr>
        <w:ind w:left="10116" w:hanging="354"/>
      </w:pPr>
      <w:rPr>
        <w:lang w:val="es-ES" w:eastAsia="en-US" w:bidi="ar-SA"/>
      </w:rPr>
    </w:lvl>
  </w:abstractNum>
  <w:abstractNum w:abstractNumId="9" w15:restartNumberingAfterBreak="0">
    <w:nsid w:val="297A6A4E"/>
    <w:multiLevelType w:val="hybridMultilevel"/>
    <w:tmpl w:val="07B875C2"/>
    <w:lvl w:ilvl="0" w:tplc="180A001B">
      <w:start w:val="1"/>
      <w:numFmt w:val="lowerRoman"/>
      <w:lvlText w:val="%1."/>
      <w:lvlJc w:val="right"/>
      <w:pPr>
        <w:ind w:left="880" w:hanging="360"/>
      </w:pPr>
    </w:lvl>
    <w:lvl w:ilvl="1" w:tplc="180A0019" w:tentative="1">
      <w:start w:val="1"/>
      <w:numFmt w:val="lowerLetter"/>
      <w:lvlText w:val="%2."/>
      <w:lvlJc w:val="left"/>
      <w:pPr>
        <w:ind w:left="1600" w:hanging="360"/>
      </w:pPr>
    </w:lvl>
    <w:lvl w:ilvl="2" w:tplc="180A001B" w:tentative="1">
      <w:start w:val="1"/>
      <w:numFmt w:val="lowerRoman"/>
      <w:lvlText w:val="%3."/>
      <w:lvlJc w:val="right"/>
      <w:pPr>
        <w:ind w:left="2320" w:hanging="180"/>
      </w:pPr>
    </w:lvl>
    <w:lvl w:ilvl="3" w:tplc="180A000F" w:tentative="1">
      <w:start w:val="1"/>
      <w:numFmt w:val="decimal"/>
      <w:lvlText w:val="%4."/>
      <w:lvlJc w:val="left"/>
      <w:pPr>
        <w:ind w:left="3040" w:hanging="360"/>
      </w:pPr>
    </w:lvl>
    <w:lvl w:ilvl="4" w:tplc="180A0019" w:tentative="1">
      <w:start w:val="1"/>
      <w:numFmt w:val="lowerLetter"/>
      <w:lvlText w:val="%5."/>
      <w:lvlJc w:val="left"/>
      <w:pPr>
        <w:ind w:left="3760" w:hanging="360"/>
      </w:pPr>
    </w:lvl>
    <w:lvl w:ilvl="5" w:tplc="180A001B" w:tentative="1">
      <w:start w:val="1"/>
      <w:numFmt w:val="lowerRoman"/>
      <w:lvlText w:val="%6."/>
      <w:lvlJc w:val="right"/>
      <w:pPr>
        <w:ind w:left="4480" w:hanging="180"/>
      </w:pPr>
    </w:lvl>
    <w:lvl w:ilvl="6" w:tplc="180A000F" w:tentative="1">
      <w:start w:val="1"/>
      <w:numFmt w:val="decimal"/>
      <w:lvlText w:val="%7."/>
      <w:lvlJc w:val="left"/>
      <w:pPr>
        <w:ind w:left="5200" w:hanging="360"/>
      </w:pPr>
    </w:lvl>
    <w:lvl w:ilvl="7" w:tplc="180A0019" w:tentative="1">
      <w:start w:val="1"/>
      <w:numFmt w:val="lowerLetter"/>
      <w:lvlText w:val="%8."/>
      <w:lvlJc w:val="left"/>
      <w:pPr>
        <w:ind w:left="5920" w:hanging="360"/>
      </w:pPr>
    </w:lvl>
    <w:lvl w:ilvl="8" w:tplc="18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0" w15:restartNumberingAfterBreak="0">
    <w:nsid w:val="2BAF205C"/>
    <w:multiLevelType w:val="hybridMultilevel"/>
    <w:tmpl w:val="412454F8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11" w15:restartNumberingAfterBreak="0">
    <w:nsid w:val="2E1E611A"/>
    <w:multiLevelType w:val="multilevel"/>
    <w:tmpl w:val="E5044DD4"/>
    <w:lvl w:ilvl="0">
      <w:start w:val="1"/>
      <w:numFmt w:val="decimal"/>
      <w:lvlText w:val="%1."/>
      <w:lvlJc w:val="left"/>
      <w:pPr>
        <w:ind w:left="1725" w:hanging="355"/>
      </w:pPr>
      <w:rPr>
        <w:spacing w:val="-1"/>
        <w:w w:val="97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39" w:hanging="404"/>
      </w:pPr>
      <w:rPr>
        <w:spacing w:val="-1"/>
        <w:w w:val="10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303" w:hanging="404"/>
      </w:pPr>
      <w:rPr>
        <w:spacing w:val="-1"/>
        <w:w w:val="98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707" w:hanging="40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1800" w:hanging="40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1920" w:hanging="40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2120" w:hanging="40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2140" w:hanging="40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2300" w:hanging="404"/>
      </w:pPr>
      <w:rPr>
        <w:lang w:val="es-ES" w:eastAsia="en-US" w:bidi="ar-SA"/>
      </w:rPr>
    </w:lvl>
  </w:abstractNum>
  <w:abstractNum w:abstractNumId="12" w15:restartNumberingAfterBreak="0">
    <w:nsid w:val="36D11D75"/>
    <w:multiLevelType w:val="hybridMultilevel"/>
    <w:tmpl w:val="C5D27F02"/>
    <w:lvl w:ilvl="0" w:tplc="22AA41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5402C"/>
    <w:multiLevelType w:val="multilevel"/>
    <w:tmpl w:val="587AC26E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0" w:hanging="2160"/>
      </w:pPr>
      <w:rPr>
        <w:rFonts w:hint="default"/>
      </w:rPr>
    </w:lvl>
  </w:abstractNum>
  <w:abstractNum w:abstractNumId="14" w15:restartNumberingAfterBreak="0">
    <w:nsid w:val="3C710D78"/>
    <w:multiLevelType w:val="hybridMultilevel"/>
    <w:tmpl w:val="B3461CC6"/>
    <w:lvl w:ilvl="0" w:tplc="180A001B">
      <w:start w:val="1"/>
      <w:numFmt w:val="lowerRoman"/>
      <w:lvlText w:val="%1."/>
      <w:lvlJc w:val="right"/>
      <w:pPr>
        <w:ind w:left="1600" w:hanging="360"/>
      </w:pPr>
    </w:lvl>
    <w:lvl w:ilvl="1" w:tplc="180A0019" w:tentative="1">
      <w:start w:val="1"/>
      <w:numFmt w:val="lowerLetter"/>
      <w:lvlText w:val="%2."/>
      <w:lvlJc w:val="left"/>
      <w:pPr>
        <w:ind w:left="2320" w:hanging="360"/>
      </w:pPr>
    </w:lvl>
    <w:lvl w:ilvl="2" w:tplc="180A001B" w:tentative="1">
      <w:start w:val="1"/>
      <w:numFmt w:val="lowerRoman"/>
      <w:lvlText w:val="%3."/>
      <w:lvlJc w:val="right"/>
      <w:pPr>
        <w:ind w:left="3040" w:hanging="180"/>
      </w:pPr>
    </w:lvl>
    <w:lvl w:ilvl="3" w:tplc="180A000F" w:tentative="1">
      <w:start w:val="1"/>
      <w:numFmt w:val="decimal"/>
      <w:lvlText w:val="%4."/>
      <w:lvlJc w:val="left"/>
      <w:pPr>
        <w:ind w:left="3760" w:hanging="360"/>
      </w:pPr>
    </w:lvl>
    <w:lvl w:ilvl="4" w:tplc="180A0019" w:tentative="1">
      <w:start w:val="1"/>
      <w:numFmt w:val="lowerLetter"/>
      <w:lvlText w:val="%5."/>
      <w:lvlJc w:val="left"/>
      <w:pPr>
        <w:ind w:left="4480" w:hanging="360"/>
      </w:pPr>
    </w:lvl>
    <w:lvl w:ilvl="5" w:tplc="180A001B" w:tentative="1">
      <w:start w:val="1"/>
      <w:numFmt w:val="lowerRoman"/>
      <w:lvlText w:val="%6."/>
      <w:lvlJc w:val="right"/>
      <w:pPr>
        <w:ind w:left="5200" w:hanging="180"/>
      </w:pPr>
    </w:lvl>
    <w:lvl w:ilvl="6" w:tplc="180A000F" w:tentative="1">
      <w:start w:val="1"/>
      <w:numFmt w:val="decimal"/>
      <w:lvlText w:val="%7."/>
      <w:lvlJc w:val="left"/>
      <w:pPr>
        <w:ind w:left="5920" w:hanging="360"/>
      </w:pPr>
    </w:lvl>
    <w:lvl w:ilvl="7" w:tplc="180A0019" w:tentative="1">
      <w:start w:val="1"/>
      <w:numFmt w:val="lowerLetter"/>
      <w:lvlText w:val="%8."/>
      <w:lvlJc w:val="left"/>
      <w:pPr>
        <w:ind w:left="6640" w:hanging="360"/>
      </w:pPr>
    </w:lvl>
    <w:lvl w:ilvl="8" w:tplc="180A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5" w15:restartNumberingAfterBreak="0">
    <w:nsid w:val="3C9859E8"/>
    <w:multiLevelType w:val="multilevel"/>
    <w:tmpl w:val="9C76C2F8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0D7E59"/>
    <w:multiLevelType w:val="multilevel"/>
    <w:tmpl w:val="F8AC7526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1E23700"/>
    <w:multiLevelType w:val="multilevel"/>
    <w:tmpl w:val="8D685D6E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92" w:hanging="2160"/>
      </w:pPr>
      <w:rPr>
        <w:rFonts w:hint="default"/>
      </w:rPr>
    </w:lvl>
  </w:abstractNum>
  <w:abstractNum w:abstractNumId="18" w15:restartNumberingAfterBreak="0">
    <w:nsid w:val="4B6E08F0"/>
    <w:multiLevelType w:val="hybridMultilevel"/>
    <w:tmpl w:val="85742E4C"/>
    <w:lvl w:ilvl="0" w:tplc="180A0017">
      <w:start w:val="1"/>
      <w:numFmt w:val="lowerLetter"/>
      <w:lvlText w:val="%1)"/>
      <w:lvlJc w:val="left"/>
      <w:pPr>
        <w:ind w:left="1600" w:hanging="360"/>
      </w:pPr>
    </w:lvl>
    <w:lvl w:ilvl="1" w:tplc="180A0019" w:tentative="1">
      <w:start w:val="1"/>
      <w:numFmt w:val="lowerLetter"/>
      <w:lvlText w:val="%2."/>
      <w:lvlJc w:val="left"/>
      <w:pPr>
        <w:ind w:left="2320" w:hanging="360"/>
      </w:pPr>
    </w:lvl>
    <w:lvl w:ilvl="2" w:tplc="180A001B" w:tentative="1">
      <w:start w:val="1"/>
      <w:numFmt w:val="lowerRoman"/>
      <w:lvlText w:val="%3."/>
      <w:lvlJc w:val="right"/>
      <w:pPr>
        <w:ind w:left="3040" w:hanging="180"/>
      </w:pPr>
    </w:lvl>
    <w:lvl w:ilvl="3" w:tplc="180A000F" w:tentative="1">
      <w:start w:val="1"/>
      <w:numFmt w:val="decimal"/>
      <w:lvlText w:val="%4."/>
      <w:lvlJc w:val="left"/>
      <w:pPr>
        <w:ind w:left="3760" w:hanging="360"/>
      </w:pPr>
    </w:lvl>
    <w:lvl w:ilvl="4" w:tplc="180A0019" w:tentative="1">
      <w:start w:val="1"/>
      <w:numFmt w:val="lowerLetter"/>
      <w:lvlText w:val="%5."/>
      <w:lvlJc w:val="left"/>
      <w:pPr>
        <w:ind w:left="4480" w:hanging="360"/>
      </w:pPr>
    </w:lvl>
    <w:lvl w:ilvl="5" w:tplc="180A001B" w:tentative="1">
      <w:start w:val="1"/>
      <w:numFmt w:val="lowerRoman"/>
      <w:lvlText w:val="%6."/>
      <w:lvlJc w:val="right"/>
      <w:pPr>
        <w:ind w:left="5200" w:hanging="180"/>
      </w:pPr>
    </w:lvl>
    <w:lvl w:ilvl="6" w:tplc="180A000F" w:tentative="1">
      <w:start w:val="1"/>
      <w:numFmt w:val="decimal"/>
      <w:lvlText w:val="%7."/>
      <w:lvlJc w:val="left"/>
      <w:pPr>
        <w:ind w:left="5920" w:hanging="360"/>
      </w:pPr>
    </w:lvl>
    <w:lvl w:ilvl="7" w:tplc="180A0019" w:tentative="1">
      <w:start w:val="1"/>
      <w:numFmt w:val="lowerLetter"/>
      <w:lvlText w:val="%8."/>
      <w:lvlJc w:val="left"/>
      <w:pPr>
        <w:ind w:left="6640" w:hanging="360"/>
      </w:pPr>
    </w:lvl>
    <w:lvl w:ilvl="8" w:tplc="180A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9" w15:restartNumberingAfterBreak="0">
    <w:nsid w:val="4CDB28F9"/>
    <w:multiLevelType w:val="multilevel"/>
    <w:tmpl w:val="A5D44170"/>
    <w:lvl w:ilvl="0">
      <w:start w:val="1"/>
      <w:numFmt w:val="decimal"/>
      <w:lvlText w:val="%1."/>
      <w:lvlJc w:val="left"/>
      <w:pPr>
        <w:ind w:left="8517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20" w15:restartNumberingAfterBreak="0">
    <w:nsid w:val="4DCC518E"/>
    <w:multiLevelType w:val="hybridMultilevel"/>
    <w:tmpl w:val="0714C5CA"/>
    <w:lvl w:ilvl="0" w:tplc="180A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1" w15:restartNumberingAfterBreak="0">
    <w:nsid w:val="5281539A"/>
    <w:multiLevelType w:val="hybridMultilevel"/>
    <w:tmpl w:val="1B9ED586"/>
    <w:lvl w:ilvl="0" w:tplc="F3082C84">
      <w:numFmt w:val="bullet"/>
      <w:lvlText w:val="-"/>
      <w:lvlJc w:val="left"/>
      <w:pPr>
        <w:ind w:left="2101" w:hanging="354"/>
      </w:pPr>
      <w:rPr>
        <w:rFonts w:ascii="Arial" w:eastAsia="Arial" w:hAnsi="Arial" w:cs="Arial" w:hint="default"/>
        <w:spacing w:val="0"/>
        <w:w w:val="86"/>
        <w:lang w:val="es-ES" w:eastAsia="en-US" w:bidi="ar-SA"/>
      </w:rPr>
    </w:lvl>
    <w:lvl w:ilvl="1" w:tplc="28D49FC6">
      <w:numFmt w:val="bullet"/>
      <w:lvlText w:val="•"/>
      <w:lvlJc w:val="left"/>
      <w:pPr>
        <w:ind w:left="3102" w:hanging="354"/>
      </w:pPr>
      <w:rPr>
        <w:lang w:val="es-ES" w:eastAsia="en-US" w:bidi="ar-SA"/>
      </w:rPr>
    </w:lvl>
    <w:lvl w:ilvl="2" w:tplc="ECB2F8E4">
      <w:numFmt w:val="bullet"/>
      <w:lvlText w:val="•"/>
      <w:lvlJc w:val="left"/>
      <w:pPr>
        <w:ind w:left="4104" w:hanging="354"/>
      </w:pPr>
      <w:rPr>
        <w:lang w:val="es-ES" w:eastAsia="en-US" w:bidi="ar-SA"/>
      </w:rPr>
    </w:lvl>
    <w:lvl w:ilvl="3" w:tplc="DB26D2AE">
      <w:numFmt w:val="bullet"/>
      <w:lvlText w:val="•"/>
      <w:lvlJc w:val="left"/>
      <w:pPr>
        <w:ind w:left="5106" w:hanging="354"/>
      </w:pPr>
      <w:rPr>
        <w:lang w:val="es-ES" w:eastAsia="en-US" w:bidi="ar-SA"/>
      </w:rPr>
    </w:lvl>
    <w:lvl w:ilvl="4" w:tplc="F9C233D6">
      <w:numFmt w:val="bullet"/>
      <w:lvlText w:val="•"/>
      <w:lvlJc w:val="left"/>
      <w:pPr>
        <w:ind w:left="6108" w:hanging="354"/>
      </w:pPr>
      <w:rPr>
        <w:lang w:val="es-ES" w:eastAsia="en-US" w:bidi="ar-SA"/>
      </w:rPr>
    </w:lvl>
    <w:lvl w:ilvl="5" w:tplc="19B8EA70">
      <w:numFmt w:val="bullet"/>
      <w:lvlText w:val="•"/>
      <w:lvlJc w:val="left"/>
      <w:pPr>
        <w:ind w:left="7110" w:hanging="354"/>
      </w:pPr>
      <w:rPr>
        <w:lang w:val="es-ES" w:eastAsia="en-US" w:bidi="ar-SA"/>
      </w:rPr>
    </w:lvl>
    <w:lvl w:ilvl="6" w:tplc="91FCD510">
      <w:numFmt w:val="bullet"/>
      <w:lvlText w:val="•"/>
      <w:lvlJc w:val="left"/>
      <w:pPr>
        <w:ind w:left="8112" w:hanging="354"/>
      </w:pPr>
      <w:rPr>
        <w:lang w:val="es-ES" w:eastAsia="en-US" w:bidi="ar-SA"/>
      </w:rPr>
    </w:lvl>
    <w:lvl w:ilvl="7" w:tplc="58AA00E6">
      <w:numFmt w:val="bullet"/>
      <w:lvlText w:val="•"/>
      <w:lvlJc w:val="left"/>
      <w:pPr>
        <w:ind w:left="9114" w:hanging="354"/>
      </w:pPr>
      <w:rPr>
        <w:lang w:val="es-ES" w:eastAsia="en-US" w:bidi="ar-SA"/>
      </w:rPr>
    </w:lvl>
    <w:lvl w:ilvl="8" w:tplc="F260EE3E">
      <w:numFmt w:val="bullet"/>
      <w:lvlText w:val="•"/>
      <w:lvlJc w:val="left"/>
      <w:pPr>
        <w:ind w:left="10116" w:hanging="354"/>
      </w:pPr>
      <w:rPr>
        <w:lang w:val="es-ES" w:eastAsia="en-US" w:bidi="ar-SA"/>
      </w:rPr>
    </w:lvl>
  </w:abstractNum>
  <w:abstractNum w:abstractNumId="22" w15:restartNumberingAfterBreak="0">
    <w:nsid w:val="539E2253"/>
    <w:multiLevelType w:val="hybridMultilevel"/>
    <w:tmpl w:val="1938E734"/>
    <w:lvl w:ilvl="0" w:tplc="180A0019">
      <w:start w:val="1"/>
      <w:numFmt w:val="lowerLetter"/>
      <w:lvlText w:val="%1."/>
      <w:lvlJc w:val="left"/>
      <w:pPr>
        <w:ind w:left="1599" w:hanging="360"/>
      </w:pPr>
    </w:lvl>
    <w:lvl w:ilvl="1" w:tplc="180A0019">
      <w:start w:val="1"/>
      <w:numFmt w:val="lowerLetter"/>
      <w:lvlText w:val="%2."/>
      <w:lvlJc w:val="left"/>
      <w:pPr>
        <w:ind w:left="2319" w:hanging="360"/>
      </w:pPr>
    </w:lvl>
    <w:lvl w:ilvl="2" w:tplc="180A001B">
      <w:start w:val="1"/>
      <w:numFmt w:val="lowerRoman"/>
      <w:lvlText w:val="%3."/>
      <w:lvlJc w:val="right"/>
      <w:pPr>
        <w:ind w:left="3039" w:hanging="180"/>
      </w:pPr>
    </w:lvl>
    <w:lvl w:ilvl="3" w:tplc="180A000F" w:tentative="1">
      <w:start w:val="1"/>
      <w:numFmt w:val="decimal"/>
      <w:lvlText w:val="%4."/>
      <w:lvlJc w:val="left"/>
      <w:pPr>
        <w:ind w:left="3759" w:hanging="360"/>
      </w:pPr>
    </w:lvl>
    <w:lvl w:ilvl="4" w:tplc="180A0019" w:tentative="1">
      <w:start w:val="1"/>
      <w:numFmt w:val="lowerLetter"/>
      <w:lvlText w:val="%5."/>
      <w:lvlJc w:val="left"/>
      <w:pPr>
        <w:ind w:left="4479" w:hanging="360"/>
      </w:pPr>
    </w:lvl>
    <w:lvl w:ilvl="5" w:tplc="180A001B" w:tentative="1">
      <w:start w:val="1"/>
      <w:numFmt w:val="lowerRoman"/>
      <w:lvlText w:val="%6."/>
      <w:lvlJc w:val="right"/>
      <w:pPr>
        <w:ind w:left="5199" w:hanging="180"/>
      </w:pPr>
    </w:lvl>
    <w:lvl w:ilvl="6" w:tplc="180A000F" w:tentative="1">
      <w:start w:val="1"/>
      <w:numFmt w:val="decimal"/>
      <w:lvlText w:val="%7."/>
      <w:lvlJc w:val="left"/>
      <w:pPr>
        <w:ind w:left="5919" w:hanging="360"/>
      </w:pPr>
    </w:lvl>
    <w:lvl w:ilvl="7" w:tplc="180A0019" w:tentative="1">
      <w:start w:val="1"/>
      <w:numFmt w:val="lowerLetter"/>
      <w:lvlText w:val="%8."/>
      <w:lvlJc w:val="left"/>
      <w:pPr>
        <w:ind w:left="6639" w:hanging="360"/>
      </w:pPr>
    </w:lvl>
    <w:lvl w:ilvl="8" w:tplc="18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23" w15:restartNumberingAfterBreak="0">
    <w:nsid w:val="5840649B"/>
    <w:multiLevelType w:val="hybridMultilevel"/>
    <w:tmpl w:val="79007710"/>
    <w:lvl w:ilvl="0" w:tplc="705630E2">
      <w:numFmt w:val="bullet"/>
      <w:lvlText w:val="-"/>
      <w:lvlJc w:val="left"/>
      <w:pPr>
        <w:ind w:left="280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es-ES" w:eastAsia="en-US" w:bidi="ar-SA"/>
      </w:rPr>
    </w:lvl>
    <w:lvl w:ilvl="1" w:tplc="CD524D70">
      <w:numFmt w:val="bullet"/>
      <w:lvlText w:val="•"/>
      <w:lvlJc w:val="left"/>
      <w:pPr>
        <w:ind w:left="1325" w:hanging="140"/>
      </w:pPr>
      <w:rPr>
        <w:lang w:val="es-ES" w:eastAsia="en-US" w:bidi="ar-SA"/>
      </w:rPr>
    </w:lvl>
    <w:lvl w:ilvl="2" w:tplc="705630E2">
      <w:numFmt w:val="bullet"/>
      <w:lvlText w:val="-"/>
      <w:lvlJc w:val="left"/>
      <w:pPr>
        <w:ind w:left="25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es-ES" w:eastAsia="en-US" w:bidi="ar-SA"/>
      </w:rPr>
    </w:lvl>
    <w:lvl w:ilvl="3" w:tplc="C48CA21E">
      <w:numFmt w:val="bullet"/>
      <w:lvlText w:val="•"/>
      <w:lvlJc w:val="left"/>
      <w:pPr>
        <w:ind w:left="3433" w:hanging="140"/>
      </w:pPr>
      <w:rPr>
        <w:lang w:val="es-ES" w:eastAsia="en-US" w:bidi="ar-SA"/>
      </w:rPr>
    </w:lvl>
    <w:lvl w:ilvl="4" w:tplc="010EF580">
      <w:numFmt w:val="bullet"/>
      <w:lvlText w:val="•"/>
      <w:lvlJc w:val="left"/>
      <w:pPr>
        <w:ind w:left="4487" w:hanging="140"/>
      </w:pPr>
      <w:rPr>
        <w:lang w:val="es-ES" w:eastAsia="en-US" w:bidi="ar-SA"/>
      </w:rPr>
    </w:lvl>
    <w:lvl w:ilvl="5" w:tplc="EE608592">
      <w:numFmt w:val="bullet"/>
      <w:lvlText w:val="•"/>
      <w:lvlJc w:val="left"/>
      <w:pPr>
        <w:ind w:left="5541" w:hanging="140"/>
      </w:pPr>
      <w:rPr>
        <w:lang w:val="es-ES" w:eastAsia="en-US" w:bidi="ar-SA"/>
      </w:rPr>
    </w:lvl>
    <w:lvl w:ilvl="6" w:tplc="D0DC02F4">
      <w:numFmt w:val="bullet"/>
      <w:lvlText w:val="•"/>
      <w:lvlJc w:val="left"/>
      <w:pPr>
        <w:ind w:left="6595" w:hanging="140"/>
      </w:pPr>
      <w:rPr>
        <w:lang w:val="es-ES" w:eastAsia="en-US" w:bidi="ar-SA"/>
      </w:rPr>
    </w:lvl>
    <w:lvl w:ilvl="7" w:tplc="AC8AD6D2">
      <w:numFmt w:val="bullet"/>
      <w:lvlText w:val="•"/>
      <w:lvlJc w:val="left"/>
      <w:pPr>
        <w:ind w:left="7649" w:hanging="140"/>
      </w:pPr>
      <w:rPr>
        <w:lang w:val="es-ES" w:eastAsia="en-US" w:bidi="ar-SA"/>
      </w:rPr>
    </w:lvl>
    <w:lvl w:ilvl="8" w:tplc="E0A48C3A">
      <w:numFmt w:val="bullet"/>
      <w:lvlText w:val="•"/>
      <w:lvlJc w:val="left"/>
      <w:pPr>
        <w:ind w:left="8703" w:hanging="140"/>
      </w:pPr>
      <w:rPr>
        <w:lang w:val="es-ES" w:eastAsia="en-US" w:bidi="ar-SA"/>
      </w:rPr>
    </w:lvl>
  </w:abstractNum>
  <w:abstractNum w:abstractNumId="24" w15:restartNumberingAfterBreak="0">
    <w:nsid w:val="598C136A"/>
    <w:multiLevelType w:val="hybridMultilevel"/>
    <w:tmpl w:val="1780067A"/>
    <w:lvl w:ilvl="0" w:tplc="1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C016200"/>
    <w:multiLevelType w:val="multilevel"/>
    <w:tmpl w:val="A5D441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26" w15:restartNumberingAfterBreak="0">
    <w:nsid w:val="5FAD30E8"/>
    <w:multiLevelType w:val="hybridMultilevel"/>
    <w:tmpl w:val="D50EF3EE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19" w:tentative="1">
      <w:start w:val="1"/>
      <w:numFmt w:val="lowerLetter"/>
      <w:lvlText w:val="%2."/>
      <w:lvlJc w:val="left"/>
      <w:pPr>
        <w:ind w:left="3040" w:hanging="360"/>
      </w:pPr>
    </w:lvl>
    <w:lvl w:ilvl="2" w:tplc="180A001B" w:tentative="1">
      <w:start w:val="1"/>
      <w:numFmt w:val="lowerRoman"/>
      <w:lvlText w:val="%3."/>
      <w:lvlJc w:val="right"/>
      <w:pPr>
        <w:ind w:left="3760" w:hanging="180"/>
      </w:pPr>
    </w:lvl>
    <w:lvl w:ilvl="3" w:tplc="180A000F" w:tentative="1">
      <w:start w:val="1"/>
      <w:numFmt w:val="decimal"/>
      <w:lvlText w:val="%4."/>
      <w:lvlJc w:val="left"/>
      <w:pPr>
        <w:ind w:left="4480" w:hanging="360"/>
      </w:pPr>
    </w:lvl>
    <w:lvl w:ilvl="4" w:tplc="180A0019" w:tentative="1">
      <w:start w:val="1"/>
      <w:numFmt w:val="lowerLetter"/>
      <w:lvlText w:val="%5."/>
      <w:lvlJc w:val="left"/>
      <w:pPr>
        <w:ind w:left="5200" w:hanging="360"/>
      </w:pPr>
    </w:lvl>
    <w:lvl w:ilvl="5" w:tplc="180A001B" w:tentative="1">
      <w:start w:val="1"/>
      <w:numFmt w:val="lowerRoman"/>
      <w:lvlText w:val="%6."/>
      <w:lvlJc w:val="right"/>
      <w:pPr>
        <w:ind w:left="5920" w:hanging="180"/>
      </w:pPr>
    </w:lvl>
    <w:lvl w:ilvl="6" w:tplc="180A000F" w:tentative="1">
      <w:start w:val="1"/>
      <w:numFmt w:val="decimal"/>
      <w:lvlText w:val="%7."/>
      <w:lvlJc w:val="left"/>
      <w:pPr>
        <w:ind w:left="6640" w:hanging="360"/>
      </w:pPr>
    </w:lvl>
    <w:lvl w:ilvl="7" w:tplc="180A0019" w:tentative="1">
      <w:start w:val="1"/>
      <w:numFmt w:val="lowerLetter"/>
      <w:lvlText w:val="%8."/>
      <w:lvlJc w:val="left"/>
      <w:pPr>
        <w:ind w:left="7360" w:hanging="360"/>
      </w:pPr>
    </w:lvl>
    <w:lvl w:ilvl="8" w:tplc="180A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27" w15:restartNumberingAfterBreak="0">
    <w:nsid w:val="69ED7CD0"/>
    <w:multiLevelType w:val="hybridMultilevel"/>
    <w:tmpl w:val="20E44758"/>
    <w:lvl w:ilvl="0" w:tplc="201AE4AE">
      <w:start w:val="1"/>
      <w:numFmt w:val="bullet"/>
      <w:lvlText w:val="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8" w15:restartNumberingAfterBreak="0">
    <w:nsid w:val="6F2247F8"/>
    <w:multiLevelType w:val="hybridMultilevel"/>
    <w:tmpl w:val="69FC4E82"/>
    <w:lvl w:ilvl="0" w:tplc="180A0019">
      <w:start w:val="1"/>
      <w:numFmt w:val="lowerLetter"/>
      <w:lvlText w:val="%1."/>
      <w:lvlJc w:val="left"/>
      <w:pPr>
        <w:ind w:left="1599" w:hanging="360"/>
      </w:pPr>
    </w:lvl>
    <w:lvl w:ilvl="1" w:tplc="180A0019" w:tentative="1">
      <w:start w:val="1"/>
      <w:numFmt w:val="lowerLetter"/>
      <w:lvlText w:val="%2."/>
      <w:lvlJc w:val="left"/>
      <w:pPr>
        <w:ind w:left="2319" w:hanging="360"/>
      </w:pPr>
    </w:lvl>
    <w:lvl w:ilvl="2" w:tplc="180A001B" w:tentative="1">
      <w:start w:val="1"/>
      <w:numFmt w:val="lowerRoman"/>
      <w:lvlText w:val="%3."/>
      <w:lvlJc w:val="right"/>
      <w:pPr>
        <w:ind w:left="3039" w:hanging="180"/>
      </w:pPr>
    </w:lvl>
    <w:lvl w:ilvl="3" w:tplc="180A000F" w:tentative="1">
      <w:start w:val="1"/>
      <w:numFmt w:val="decimal"/>
      <w:lvlText w:val="%4."/>
      <w:lvlJc w:val="left"/>
      <w:pPr>
        <w:ind w:left="3759" w:hanging="360"/>
      </w:pPr>
    </w:lvl>
    <w:lvl w:ilvl="4" w:tplc="180A0019" w:tentative="1">
      <w:start w:val="1"/>
      <w:numFmt w:val="lowerLetter"/>
      <w:lvlText w:val="%5."/>
      <w:lvlJc w:val="left"/>
      <w:pPr>
        <w:ind w:left="4479" w:hanging="360"/>
      </w:pPr>
    </w:lvl>
    <w:lvl w:ilvl="5" w:tplc="180A001B" w:tentative="1">
      <w:start w:val="1"/>
      <w:numFmt w:val="lowerRoman"/>
      <w:lvlText w:val="%6."/>
      <w:lvlJc w:val="right"/>
      <w:pPr>
        <w:ind w:left="5199" w:hanging="180"/>
      </w:pPr>
    </w:lvl>
    <w:lvl w:ilvl="6" w:tplc="180A000F" w:tentative="1">
      <w:start w:val="1"/>
      <w:numFmt w:val="decimal"/>
      <w:lvlText w:val="%7."/>
      <w:lvlJc w:val="left"/>
      <w:pPr>
        <w:ind w:left="5919" w:hanging="360"/>
      </w:pPr>
    </w:lvl>
    <w:lvl w:ilvl="7" w:tplc="180A0019" w:tentative="1">
      <w:start w:val="1"/>
      <w:numFmt w:val="lowerLetter"/>
      <w:lvlText w:val="%8."/>
      <w:lvlJc w:val="left"/>
      <w:pPr>
        <w:ind w:left="6639" w:hanging="360"/>
      </w:pPr>
    </w:lvl>
    <w:lvl w:ilvl="8" w:tplc="18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29" w15:restartNumberingAfterBreak="0">
    <w:nsid w:val="71F63D75"/>
    <w:multiLevelType w:val="hybridMultilevel"/>
    <w:tmpl w:val="B952FD8C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30" w15:restartNumberingAfterBreak="0">
    <w:nsid w:val="797974FC"/>
    <w:multiLevelType w:val="multilevel"/>
    <w:tmpl w:val="EABCB86C"/>
    <w:lvl w:ilvl="0">
      <w:start w:val="4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/>
        <w:bCs w:val="0"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31" w15:restartNumberingAfterBreak="0">
    <w:nsid w:val="7BCD2C2B"/>
    <w:multiLevelType w:val="hybridMultilevel"/>
    <w:tmpl w:val="74E027EE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0"/>
  </w:num>
  <w:num w:numId="4">
    <w:abstractNumId w:val="15"/>
  </w:num>
  <w:num w:numId="5">
    <w:abstractNumId w:val="24"/>
  </w:num>
  <w:num w:numId="6">
    <w:abstractNumId w:val="9"/>
  </w:num>
  <w:num w:numId="7">
    <w:abstractNumId w:val="14"/>
  </w:num>
  <w:num w:numId="8">
    <w:abstractNumId w:val="26"/>
  </w:num>
  <w:num w:numId="9">
    <w:abstractNumId w:val="2"/>
  </w:num>
  <w:num w:numId="10">
    <w:abstractNumId w:val="29"/>
  </w:num>
  <w:num w:numId="11">
    <w:abstractNumId w:val="31"/>
  </w:num>
  <w:num w:numId="12">
    <w:abstractNumId w:val="3"/>
  </w:num>
  <w:num w:numId="13">
    <w:abstractNumId w:val="1"/>
  </w:num>
  <w:num w:numId="14">
    <w:abstractNumId w:val="18"/>
  </w:num>
  <w:num w:numId="15">
    <w:abstractNumId w:val="10"/>
  </w:num>
  <w:num w:numId="16">
    <w:abstractNumId w:val="6"/>
  </w:num>
  <w:num w:numId="17">
    <w:abstractNumId w:val="2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>
    <w:abstractNumId w:val="23"/>
  </w:num>
  <w:num w:numId="20">
    <w:abstractNumId w:val="5"/>
  </w:num>
  <w:num w:numId="21">
    <w:abstractNumId w:val="25"/>
  </w:num>
  <w:num w:numId="22">
    <w:abstractNumId w:val="7"/>
    <w:lvlOverride w:ilvl="0">
      <w:startOverride w:val="7"/>
    </w:lvlOverride>
    <w:lvlOverride w:ilvl="1">
      <w:startOverride w:val="2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1"/>
  </w:num>
  <w:num w:numId="24">
    <w:abstractNumId w:val="28"/>
  </w:num>
  <w:num w:numId="25">
    <w:abstractNumId w:val="22"/>
  </w:num>
  <w:num w:numId="26">
    <w:abstractNumId w:val="17"/>
  </w:num>
  <w:num w:numId="27">
    <w:abstractNumId w:val="30"/>
  </w:num>
  <w:num w:numId="28">
    <w:abstractNumId w:val="16"/>
  </w:num>
  <w:num w:numId="29">
    <w:abstractNumId w:val="12"/>
  </w:num>
  <w:num w:numId="30">
    <w:abstractNumId w:val="8"/>
  </w:num>
  <w:num w:numId="31">
    <w:abstractNumId w:val="0"/>
  </w:num>
  <w:num w:numId="32">
    <w:abstractNumId w:val="13"/>
  </w:num>
  <w:num w:numId="33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19"/>
    <w:rsid w:val="00000D8E"/>
    <w:rsid w:val="0000142F"/>
    <w:rsid w:val="00003F14"/>
    <w:rsid w:val="000053A4"/>
    <w:rsid w:val="00006B72"/>
    <w:rsid w:val="00007935"/>
    <w:rsid w:val="00010978"/>
    <w:rsid w:val="00013D35"/>
    <w:rsid w:val="00014EEC"/>
    <w:rsid w:val="00023144"/>
    <w:rsid w:val="00023E9D"/>
    <w:rsid w:val="00024A73"/>
    <w:rsid w:val="0003084D"/>
    <w:rsid w:val="00034933"/>
    <w:rsid w:val="000356EA"/>
    <w:rsid w:val="00042DAE"/>
    <w:rsid w:val="00046109"/>
    <w:rsid w:val="000469D2"/>
    <w:rsid w:val="0005421B"/>
    <w:rsid w:val="00056B9B"/>
    <w:rsid w:val="000579EF"/>
    <w:rsid w:val="00061C49"/>
    <w:rsid w:val="0006295C"/>
    <w:rsid w:val="00063C6A"/>
    <w:rsid w:val="000643F2"/>
    <w:rsid w:val="00067118"/>
    <w:rsid w:val="00071B27"/>
    <w:rsid w:val="0007481F"/>
    <w:rsid w:val="000761E3"/>
    <w:rsid w:val="000770A9"/>
    <w:rsid w:val="00080E8A"/>
    <w:rsid w:val="00080EFC"/>
    <w:rsid w:val="00084522"/>
    <w:rsid w:val="00086AED"/>
    <w:rsid w:val="00087212"/>
    <w:rsid w:val="00087365"/>
    <w:rsid w:val="000902BE"/>
    <w:rsid w:val="000A6043"/>
    <w:rsid w:val="000B1B4B"/>
    <w:rsid w:val="000B4629"/>
    <w:rsid w:val="000B7DAA"/>
    <w:rsid w:val="000C07EE"/>
    <w:rsid w:val="000C0D41"/>
    <w:rsid w:val="000C144D"/>
    <w:rsid w:val="000C3E47"/>
    <w:rsid w:val="000C5CC0"/>
    <w:rsid w:val="000C62D3"/>
    <w:rsid w:val="000C6782"/>
    <w:rsid w:val="000D72BF"/>
    <w:rsid w:val="000E1006"/>
    <w:rsid w:val="000E5246"/>
    <w:rsid w:val="000F080B"/>
    <w:rsid w:val="000F3E6E"/>
    <w:rsid w:val="000F42F0"/>
    <w:rsid w:val="000F5036"/>
    <w:rsid w:val="000F67BC"/>
    <w:rsid w:val="00101FBD"/>
    <w:rsid w:val="00102D8A"/>
    <w:rsid w:val="00104336"/>
    <w:rsid w:val="00104DC2"/>
    <w:rsid w:val="00104ED9"/>
    <w:rsid w:val="00113A82"/>
    <w:rsid w:val="00113CAA"/>
    <w:rsid w:val="001202E8"/>
    <w:rsid w:val="00122274"/>
    <w:rsid w:val="00124DA9"/>
    <w:rsid w:val="0012554F"/>
    <w:rsid w:val="00126558"/>
    <w:rsid w:val="001303E1"/>
    <w:rsid w:val="0013289D"/>
    <w:rsid w:val="0013541E"/>
    <w:rsid w:val="001367AA"/>
    <w:rsid w:val="00136F90"/>
    <w:rsid w:val="001375BF"/>
    <w:rsid w:val="00137B66"/>
    <w:rsid w:val="001531EF"/>
    <w:rsid w:val="00154D29"/>
    <w:rsid w:val="001552B1"/>
    <w:rsid w:val="00155B25"/>
    <w:rsid w:val="00157648"/>
    <w:rsid w:val="00160230"/>
    <w:rsid w:val="001610CD"/>
    <w:rsid w:val="00172E90"/>
    <w:rsid w:val="001732FF"/>
    <w:rsid w:val="001744BC"/>
    <w:rsid w:val="001759CE"/>
    <w:rsid w:val="00176419"/>
    <w:rsid w:val="00181A22"/>
    <w:rsid w:val="001831F6"/>
    <w:rsid w:val="00185221"/>
    <w:rsid w:val="00187DAA"/>
    <w:rsid w:val="00190C1B"/>
    <w:rsid w:val="00191EB8"/>
    <w:rsid w:val="001920FF"/>
    <w:rsid w:val="00192F8C"/>
    <w:rsid w:val="00193C88"/>
    <w:rsid w:val="001973EE"/>
    <w:rsid w:val="00197F1A"/>
    <w:rsid w:val="001A0DCF"/>
    <w:rsid w:val="001A3580"/>
    <w:rsid w:val="001A402A"/>
    <w:rsid w:val="001A7159"/>
    <w:rsid w:val="001A716B"/>
    <w:rsid w:val="001A7789"/>
    <w:rsid w:val="001B13F7"/>
    <w:rsid w:val="001B2002"/>
    <w:rsid w:val="001B2990"/>
    <w:rsid w:val="001B7972"/>
    <w:rsid w:val="001B7ED6"/>
    <w:rsid w:val="001C0689"/>
    <w:rsid w:val="001C0CB1"/>
    <w:rsid w:val="001C0FB1"/>
    <w:rsid w:val="001C1163"/>
    <w:rsid w:val="001C2466"/>
    <w:rsid w:val="001C264E"/>
    <w:rsid w:val="001C3224"/>
    <w:rsid w:val="001C62D0"/>
    <w:rsid w:val="001C7257"/>
    <w:rsid w:val="001D12C0"/>
    <w:rsid w:val="001D156B"/>
    <w:rsid w:val="001E0A96"/>
    <w:rsid w:val="001E25FC"/>
    <w:rsid w:val="001E2FD5"/>
    <w:rsid w:val="001E69F6"/>
    <w:rsid w:val="001F0C90"/>
    <w:rsid w:val="001F39F6"/>
    <w:rsid w:val="001F4044"/>
    <w:rsid w:val="001F50C1"/>
    <w:rsid w:val="0020182C"/>
    <w:rsid w:val="00207493"/>
    <w:rsid w:val="00207E0D"/>
    <w:rsid w:val="00210554"/>
    <w:rsid w:val="002112CB"/>
    <w:rsid w:val="00213646"/>
    <w:rsid w:val="00214494"/>
    <w:rsid w:val="002149FF"/>
    <w:rsid w:val="00215AC4"/>
    <w:rsid w:val="0021777D"/>
    <w:rsid w:val="00217D56"/>
    <w:rsid w:val="0022013A"/>
    <w:rsid w:val="0022049F"/>
    <w:rsid w:val="00221472"/>
    <w:rsid w:val="002219F1"/>
    <w:rsid w:val="002266C7"/>
    <w:rsid w:val="002275E4"/>
    <w:rsid w:val="00227AAC"/>
    <w:rsid w:val="00227D88"/>
    <w:rsid w:val="00232F2A"/>
    <w:rsid w:val="00235A5C"/>
    <w:rsid w:val="002414B0"/>
    <w:rsid w:val="00241C0B"/>
    <w:rsid w:val="00245CD3"/>
    <w:rsid w:val="0025503A"/>
    <w:rsid w:val="002606C7"/>
    <w:rsid w:val="00263C20"/>
    <w:rsid w:val="002641BA"/>
    <w:rsid w:val="0026695C"/>
    <w:rsid w:val="002672E3"/>
    <w:rsid w:val="0027106D"/>
    <w:rsid w:val="002717FC"/>
    <w:rsid w:val="0027242D"/>
    <w:rsid w:val="002767E0"/>
    <w:rsid w:val="00276F11"/>
    <w:rsid w:val="0027772E"/>
    <w:rsid w:val="0028400B"/>
    <w:rsid w:val="002874C3"/>
    <w:rsid w:val="00292890"/>
    <w:rsid w:val="00292F07"/>
    <w:rsid w:val="00293E61"/>
    <w:rsid w:val="00297E89"/>
    <w:rsid w:val="002A08E4"/>
    <w:rsid w:val="002A39F1"/>
    <w:rsid w:val="002A5026"/>
    <w:rsid w:val="002B03DF"/>
    <w:rsid w:val="002B0822"/>
    <w:rsid w:val="002B1C37"/>
    <w:rsid w:val="002B34C4"/>
    <w:rsid w:val="002B6870"/>
    <w:rsid w:val="002B6A46"/>
    <w:rsid w:val="002C0425"/>
    <w:rsid w:val="002C41A8"/>
    <w:rsid w:val="002C4568"/>
    <w:rsid w:val="002D1315"/>
    <w:rsid w:val="002D4F24"/>
    <w:rsid w:val="002D52B6"/>
    <w:rsid w:val="002D6112"/>
    <w:rsid w:val="002D76FA"/>
    <w:rsid w:val="002E1BA3"/>
    <w:rsid w:val="002E4831"/>
    <w:rsid w:val="002E6459"/>
    <w:rsid w:val="002E67EB"/>
    <w:rsid w:val="002E728C"/>
    <w:rsid w:val="002F10E7"/>
    <w:rsid w:val="002F2909"/>
    <w:rsid w:val="002F61B4"/>
    <w:rsid w:val="002F6677"/>
    <w:rsid w:val="00301EB1"/>
    <w:rsid w:val="00302A53"/>
    <w:rsid w:val="00304099"/>
    <w:rsid w:val="00310955"/>
    <w:rsid w:val="00313EA6"/>
    <w:rsid w:val="00315BC8"/>
    <w:rsid w:val="0031660B"/>
    <w:rsid w:val="00316C09"/>
    <w:rsid w:val="003227AE"/>
    <w:rsid w:val="00323D0A"/>
    <w:rsid w:val="00324AD3"/>
    <w:rsid w:val="00326F14"/>
    <w:rsid w:val="003308D4"/>
    <w:rsid w:val="00332A63"/>
    <w:rsid w:val="0033371E"/>
    <w:rsid w:val="00335F5A"/>
    <w:rsid w:val="0033646C"/>
    <w:rsid w:val="00336DFF"/>
    <w:rsid w:val="003424D0"/>
    <w:rsid w:val="003440FA"/>
    <w:rsid w:val="003445DC"/>
    <w:rsid w:val="003450CA"/>
    <w:rsid w:val="00345EEA"/>
    <w:rsid w:val="0034614C"/>
    <w:rsid w:val="00350EA0"/>
    <w:rsid w:val="00351FEB"/>
    <w:rsid w:val="00354481"/>
    <w:rsid w:val="00356601"/>
    <w:rsid w:val="00356D53"/>
    <w:rsid w:val="0035782C"/>
    <w:rsid w:val="00360594"/>
    <w:rsid w:val="0036176B"/>
    <w:rsid w:val="00362FE5"/>
    <w:rsid w:val="00363663"/>
    <w:rsid w:val="00364894"/>
    <w:rsid w:val="0036725E"/>
    <w:rsid w:val="00367760"/>
    <w:rsid w:val="00371382"/>
    <w:rsid w:val="0037240D"/>
    <w:rsid w:val="003755F2"/>
    <w:rsid w:val="003755FA"/>
    <w:rsid w:val="003778C4"/>
    <w:rsid w:val="003822ED"/>
    <w:rsid w:val="00382946"/>
    <w:rsid w:val="00383F32"/>
    <w:rsid w:val="0038449D"/>
    <w:rsid w:val="00384D70"/>
    <w:rsid w:val="00391364"/>
    <w:rsid w:val="003A01E6"/>
    <w:rsid w:val="003A28C1"/>
    <w:rsid w:val="003A3266"/>
    <w:rsid w:val="003A372C"/>
    <w:rsid w:val="003A4FA5"/>
    <w:rsid w:val="003B1124"/>
    <w:rsid w:val="003B2D61"/>
    <w:rsid w:val="003B4472"/>
    <w:rsid w:val="003B46A9"/>
    <w:rsid w:val="003B5490"/>
    <w:rsid w:val="003B7958"/>
    <w:rsid w:val="003C2B7A"/>
    <w:rsid w:val="003C4B06"/>
    <w:rsid w:val="003C6695"/>
    <w:rsid w:val="003C6A86"/>
    <w:rsid w:val="003D59E1"/>
    <w:rsid w:val="003E0DBD"/>
    <w:rsid w:val="003E1F46"/>
    <w:rsid w:val="003E2B4C"/>
    <w:rsid w:val="003E5B9B"/>
    <w:rsid w:val="003F363D"/>
    <w:rsid w:val="003F4430"/>
    <w:rsid w:val="003F5A1B"/>
    <w:rsid w:val="003F7455"/>
    <w:rsid w:val="00405A94"/>
    <w:rsid w:val="0040606D"/>
    <w:rsid w:val="00412835"/>
    <w:rsid w:val="00413B8A"/>
    <w:rsid w:val="004151E0"/>
    <w:rsid w:val="00417F18"/>
    <w:rsid w:val="00424758"/>
    <w:rsid w:val="00427782"/>
    <w:rsid w:val="00430CC5"/>
    <w:rsid w:val="0043343F"/>
    <w:rsid w:val="004406FA"/>
    <w:rsid w:val="004439E0"/>
    <w:rsid w:val="004442DE"/>
    <w:rsid w:val="0044464F"/>
    <w:rsid w:val="00447C8B"/>
    <w:rsid w:val="00447D9B"/>
    <w:rsid w:val="00452405"/>
    <w:rsid w:val="004553BE"/>
    <w:rsid w:val="00455E92"/>
    <w:rsid w:val="00456F7D"/>
    <w:rsid w:val="00460745"/>
    <w:rsid w:val="0046119D"/>
    <w:rsid w:val="0046180C"/>
    <w:rsid w:val="00461ECA"/>
    <w:rsid w:val="004626F7"/>
    <w:rsid w:val="004630F6"/>
    <w:rsid w:val="00463A99"/>
    <w:rsid w:val="004647A0"/>
    <w:rsid w:val="00470BC2"/>
    <w:rsid w:val="00470C9C"/>
    <w:rsid w:val="00475E1F"/>
    <w:rsid w:val="00483E20"/>
    <w:rsid w:val="00484545"/>
    <w:rsid w:val="00484889"/>
    <w:rsid w:val="00486C72"/>
    <w:rsid w:val="00487DAA"/>
    <w:rsid w:val="0049081F"/>
    <w:rsid w:val="00491FFA"/>
    <w:rsid w:val="00497D84"/>
    <w:rsid w:val="004A0726"/>
    <w:rsid w:val="004A2329"/>
    <w:rsid w:val="004A2FE6"/>
    <w:rsid w:val="004A4258"/>
    <w:rsid w:val="004A51BB"/>
    <w:rsid w:val="004A764D"/>
    <w:rsid w:val="004B5184"/>
    <w:rsid w:val="004C3178"/>
    <w:rsid w:val="004C6886"/>
    <w:rsid w:val="004D3894"/>
    <w:rsid w:val="004D393A"/>
    <w:rsid w:val="004D4534"/>
    <w:rsid w:val="004E49E2"/>
    <w:rsid w:val="004E62DE"/>
    <w:rsid w:val="004E7D61"/>
    <w:rsid w:val="004F40F1"/>
    <w:rsid w:val="00500AE0"/>
    <w:rsid w:val="005046C6"/>
    <w:rsid w:val="0050472C"/>
    <w:rsid w:val="005056F8"/>
    <w:rsid w:val="00510BA9"/>
    <w:rsid w:val="0051134B"/>
    <w:rsid w:val="005163FC"/>
    <w:rsid w:val="0051721B"/>
    <w:rsid w:val="005211D1"/>
    <w:rsid w:val="00522296"/>
    <w:rsid w:val="005224B1"/>
    <w:rsid w:val="0052254E"/>
    <w:rsid w:val="00522941"/>
    <w:rsid w:val="0052304C"/>
    <w:rsid w:val="00523CC8"/>
    <w:rsid w:val="00525353"/>
    <w:rsid w:val="00527587"/>
    <w:rsid w:val="00527DB8"/>
    <w:rsid w:val="00527FBB"/>
    <w:rsid w:val="00532F92"/>
    <w:rsid w:val="005410CF"/>
    <w:rsid w:val="00541F8D"/>
    <w:rsid w:val="00542AEB"/>
    <w:rsid w:val="00543A60"/>
    <w:rsid w:val="00544145"/>
    <w:rsid w:val="00550164"/>
    <w:rsid w:val="00550596"/>
    <w:rsid w:val="00551917"/>
    <w:rsid w:val="00552A52"/>
    <w:rsid w:val="005553A2"/>
    <w:rsid w:val="00560A50"/>
    <w:rsid w:val="00561B8B"/>
    <w:rsid w:val="00561C63"/>
    <w:rsid w:val="0056246B"/>
    <w:rsid w:val="005633C8"/>
    <w:rsid w:val="00565554"/>
    <w:rsid w:val="0056635F"/>
    <w:rsid w:val="0056656B"/>
    <w:rsid w:val="005674C8"/>
    <w:rsid w:val="00573FFF"/>
    <w:rsid w:val="0057743D"/>
    <w:rsid w:val="005840D6"/>
    <w:rsid w:val="005925C5"/>
    <w:rsid w:val="0059563B"/>
    <w:rsid w:val="00595EEC"/>
    <w:rsid w:val="00597FCF"/>
    <w:rsid w:val="005A2269"/>
    <w:rsid w:val="005A240D"/>
    <w:rsid w:val="005A71C8"/>
    <w:rsid w:val="005A748E"/>
    <w:rsid w:val="005A74C7"/>
    <w:rsid w:val="005A791C"/>
    <w:rsid w:val="005B3AF6"/>
    <w:rsid w:val="005B7477"/>
    <w:rsid w:val="005C22BF"/>
    <w:rsid w:val="005C6258"/>
    <w:rsid w:val="005D1723"/>
    <w:rsid w:val="005E0B21"/>
    <w:rsid w:val="005E7B2E"/>
    <w:rsid w:val="005F00E8"/>
    <w:rsid w:val="005F585D"/>
    <w:rsid w:val="005F675D"/>
    <w:rsid w:val="005F7D81"/>
    <w:rsid w:val="006012E4"/>
    <w:rsid w:val="006014EF"/>
    <w:rsid w:val="00602045"/>
    <w:rsid w:val="00604B9C"/>
    <w:rsid w:val="00605FA5"/>
    <w:rsid w:val="00606D5A"/>
    <w:rsid w:val="00606E76"/>
    <w:rsid w:val="0061019B"/>
    <w:rsid w:val="00614DF7"/>
    <w:rsid w:val="00615018"/>
    <w:rsid w:val="00616444"/>
    <w:rsid w:val="00635360"/>
    <w:rsid w:val="00637E4F"/>
    <w:rsid w:val="0064031D"/>
    <w:rsid w:val="00642CE9"/>
    <w:rsid w:val="00646861"/>
    <w:rsid w:val="0065219B"/>
    <w:rsid w:val="00654041"/>
    <w:rsid w:val="00655663"/>
    <w:rsid w:val="006559D8"/>
    <w:rsid w:val="00656C1D"/>
    <w:rsid w:val="0066497A"/>
    <w:rsid w:val="00672CDD"/>
    <w:rsid w:val="006748B7"/>
    <w:rsid w:val="006805D4"/>
    <w:rsid w:val="0068375D"/>
    <w:rsid w:val="006867B2"/>
    <w:rsid w:val="006870F9"/>
    <w:rsid w:val="00690D4A"/>
    <w:rsid w:val="0069120F"/>
    <w:rsid w:val="00692DF2"/>
    <w:rsid w:val="0069580A"/>
    <w:rsid w:val="006A21F9"/>
    <w:rsid w:val="006A3133"/>
    <w:rsid w:val="006A5560"/>
    <w:rsid w:val="006D03CD"/>
    <w:rsid w:val="006D2A0A"/>
    <w:rsid w:val="006D2EBC"/>
    <w:rsid w:val="006D3F6F"/>
    <w:rsid w:val="006D5045"/>
    <w:rsid w:val="006E056D"/>
    <w:rsid w:val="006E5F61"/>
    <w:rsid w:val="006E6027"/>
    <w:rsid w:val="006E6EF5"/>
    <w:rsid w:val="006E76F1"/>
    <w:rsid w:val="006F0F08"/>
    <w:rsid w:val="006F4D01"/>
    <w:rsid w:val="006F6306"/>
    <w:rsid w:val="0070028E"/>
    <w:rsid w:val="007006D5"/>
    <w:rsid w:val="00702950"/>
    <w:rsid w:val="0070538C"/>
    <w:rsid w:val="007104EA"/>
    <w:rsid w:val="007105D8"/>
    <w:rsid w:val="00713902"/>
    <w:rsid w:val="00713ACB"/>
    <w:rsid w:val="007208D6"/>
    <w:rsid w:val="0072211F"/>
    <w:rsid w:val="007261B6"/>
    <w:rsid w:val="0072712A"/>
    <w:rsid w:val="00727EF3"/>
    <w:rsid w:val="007309F3"/>
    <w:rsid w:val="0073139E"/>
    <w:rsid w:val="0073366F"/>
    <w:rsid w:val="0073452C"/>
    <w:rsid w:val="00735E55"/>
    <w:rsid w:val="0074121E"/>
    <w:rsid w:val="00743836"/>
    <w:rsid w:val="00743FA8"/>
    <w:rsid w:val="00745F86"/>
    <w:rsid w:val="00747BBA"/>
    <w:rsid w:val="00750DA1"/>
    <w:rsid w:val="00751710"/>
    <w:rsid w:val="00754F71"/>
    <w:rsid w:val="007571AC"/>
    <w:rsid w:val="007613E5"/>
    <w:rsid w:val="007711E5"/>
    <w:rsid w:val="00771386"/>
    <w:rsid w:val="007848C5"/>
    <w:rsid w:val="0078538F"/>
    <w:rsid w:val="0078591C"/>
    <w:rsid w:val="007878BE"/>
    <w:rsid w:val="00787A1C"/>
    <w:rsid w:val="007970B2"/>
    <w:rsid w:val="007973C1"/>
    <w:rsid w:val="007975A9"/>
    <w:rsid w:val="00797BBA"/>
    <w:rsid w:val="007A0BA3"/>
    <w:rsid w:val="007A1160"/>
    <w:rsid w:val="007A44A4"/>
    <w:rsid w:val="007B32D8"/>
    <w:rsid w:val="007B7E2F"/>
    <w:rsid w:val="007C0D58"/>
    <w:rsid w:val="007C2D44"/>
    <w:rsid w:val="007C3E85"/>
    <w:rsid w:val="007C559F"/>
    <w:rsid w:val="007C65F2"/>
    <w:rsid w:val="007C7B51"/>
    <w:rsid w:val="007D069B"/>
    <w:rsid w:val="007D0CDD"/>
    <w:rsid w:val="007D35CE"/>
    <w:rsid w:val="007D3CF4"/>
    <w:rsid w:val="007D4A41"/>
    <w:rsid w:val="007D731E"/>
    <w:rsid w:val="007E11B7"/>
    <w:rsid w:val="007E11F9"/>
    <w:rsid w:val="007E501C"/>
    <w:rsid w:val="007E677F"/>
    <w:rsid w:val="007E7595"/>
    <w:rsid w:val="007F0CD7"/>
    <w:rsid w:val="007F2AD3"/>
    <w:rsid w:val="007F5008"/>
    <w:rsid w:val="007F7FB7"/>
    <w:rsid w:val="00801701"/>
    <w:rsid w:val="00801E64"/>
    <w:rsid w:val="00802100"/>
    <w:rsid w:val="00803E6A"/>
    <w:rsid w:val="00805E94"/>
    <w:rsid w:val="00806B33"/>
    <w:rsid w:val="008073A2"/>
    <w:rsid w:val="00810FB5"/>
    <w:rsid w:val="00812544"/>
    <w:rsid w:val="00812E67"/>
    <w:rsid w:val="008149CE"/>
    <w:rsid w:val="00815934"/>
    <w:rsid w:val="00816C2C"/>
    <w:rsid w:val="00817F34"/>
    <w:rsid w:val="00820C02"/>
    <w:rsid w:val="008220C0"/>
    <w:rsid w:val="008268AC"/>
    <w:rsid w:val="008272D5"/>
    <w:rsid w:val="00832A6E"/>
    <w:rsid w:val="00832F42"/>
    <w:rsid w:val="00841599"/>
    <w:rsid w:val="00844CEA"/>
    <w:rsid w:val="00845D1B"/>
    <w:rsid w:val="00847B0F"/>
    <w:rsid w:val="00851E90"/>
    <w:rsid w:val="0085447E"/>
    <w:rsid w:val="0085676D"/>
    <w:rsid w:val="0086287F"/>
    <w:rsid w:val="00865E97"/>
    <w:rsid w:val="0088054A"/>
    <w:rsid w:val="00885581"/>
    <w:rsid w:val="00893B60"/>
    <w:rsid w:val="008A57CB"/>
    <w:rsid w:val="008A6133"/>
    <w:rsid w:val="008B03F6"/>
    <w:rsid w:val="008B1A8D"/>
    <w:rsid w:val="008B6399"/>
    <w:rsid w:val="008B7496"/>
    <w:rsid w:val="008D37C6"/>
    <w:rsid w:val="008D541B"/>
    <w:rsid w:val="008D5A34"/>
    <w:rsid w:val="008D61A6"/>
    <w:rsid w:val="008D7432"/>
    <w:rsid w:val="008E0716"/>
    <w:rsid w:val="008E2860"/>
    <w:rsid w:val="008E4284"/>
    <w:rsid w:val="008E42E9"/>
    <w:rsid w:val="008F2918"/>
    <w:rsid w:val="008F2A4A"/>
    <w:rsid w:val="008F3511"/>
    <w:rsid w:val="008F3571"/>
    <w:rsid w:val="008F7D1D"/>
    <w:rsid w:val="00902EE2"/>
    <w:rsid w:val="00904167"/>
    <w:rsid w:val="009047C5"/>
    <w:rsid w:val="009106E7"/>
    <w:rsid w:val="009115FC"/>
    <w:rsid w:val="009118EE"/>
    <w:rsid w:val="00913F34"/>
    <w:rsid w:val="00917310"/>
    <w:rsid w:val="00920EF0"/>
    <w:rsid w:val="00921640"/>
    <w:rsid w:val="0092218E"/>
    <w:rsid w:val="00922D03"/>
    <w:rsid w:val="0092399E"/>
    <w:rsid w:val="00924973"/>
    <w:rsid w:val="0093011C"/>
    <w:rsid w:val="00936D86"/>
    <w:rsid w:val="00937717"/>
    <w:rsid w:val="00937E45"/>
    <w:rsid w:val="00941789"/>
    <w:rsid w:val="00943963"/>
    <w:rsid w:val="00943DB0"/>
    <w:rsid w:val="00950760"/>
    <w:rsid w:val="00950A36"/>
    <w:rsid w:val="00951819"/>
    <w:rsid w:val="00951CF2"/>
    <w:rsid w:val="009531D6"/>
    <w:rsid w:val="00954982"/>
    <w:rsid w:val="00957D45"/>
    <w:rsid w:val="00961BFA"/>
    <w:rsid w:val="009633CD"/>
    <w:rsid w:val="009650C1"/>
    <w:rsid w:val="00966536"/>
    <w:rsid w:val="00971263"/>
    <w:rsid w:val="00971F92"/>
    <w:rsid w:val="009740FA"/>
    <w:rsid w:val="0097469A"/>
    <w:rsid w:val="009752A5"/>
    <w:rsid w:val="00975A65"/>
    <w:rsid w:val="00976DBF"/>
    <w:rsid w:val="00976E29"/>
    <w:rsid w:val="0097746B"/>
    <w:rsid w:val="0098217E"/>
    <w:rsid w:val="00984A6B"/>
    <w:rsid w:val="0098528F"/>
    <w:rsid w:val="009870E9"/>
    <w:rsid w:val="00993406"/>
    <w:rsid w:val="009967CE"/>
    <w:rsid w:val="0099759D"/>
    <w:rsid w:val="009A4BB9"/>
    <w:rsid w:val="009A53DD"/>
    <w:rsid w:val="009A72C2"/>
    <w:rsid w:val="009B0145"/>
    <w:rsid w:val="009B32D6"/>
    <w:rsid w:val="009B39CE"/>
    <w:rsid w:val="009B7016"/>
    <w:rsid w:val="009B768B"/>
    <w:rsid w:val="009C3AEA"/>
    <w:rsid w:val="009C4D80"/>
    <w:rsid w:val="009C5AFC"/>
    <w:rsid w:val="009C7868"/>
    <w:rsid w:val="009D00F9"/>
    <w:rsid w:val="009D265D"/>
    <w:rsid w:val="009D26F4"/>
    <w:rsid w:val="009D39A7"/>
    <w:rsid w:val="009D5AB5"/>
    <w:rsid w:val="009E0447"/>
    <w:rsid w:val="009E2E8E"/>
    <w:rsid w:val="009E7B63"/>
    <w:rsid w:val="009F1873"/>
    <w:rsid w:val="009F1D9E"/>
    <w:rsid w:val="009F59F9"/>
    <w:rsid w:val="009F61B9"/>
    <w:rsid w:val="00A00A52"/>
    <w:rsid w:val="00A0212C"/>
    <w:rsid w:val="00A0366D"/>
    <w:rsid w:val="00A050EB"/>
    <w:rsid w:val="00A0512C"/>
    <w:rsid w:val="00A05DB2"/>
    <w:rsid w:val="00A07182"/>
    <w:rsid w:val="00A113C5"/>
    <w:rsid w:val="00A126FA"/>
    <w:rsid w:val="00A13E4C"/>
    <w:rsid w:val="00A14024"/>
    <w:rsid w:val="00A14455"/>
    <w:rsid w:val="00A22375"/>
    <w:rsid w:val="00A258F3"/>
    <w:rsid w:val="00A260BC"/>
    <w:rsid w:val="00A26FA1"/>
    <w:rsid w:val="00A27C55"/>
    <w:rsid w:val="00A31124"/>
    <w:rsid w:val="00A33470"/>
    <w:rsid w:val="00A34816"/>
    <w:rsid w:val="00A34B65"/>
    <w:rsid w:val="00A37A52"/>
    <w:rsid w:val="00A404B9"/>
    <w:rsid w:val="00A4115F"/>
    <w:rsid w:val="00A41FB1"/>
    <w:rsid w:val="00A5263A"/>
    <w:rsid w:val="00A52F67"/>
    <w:rsid w:val="00A56AE3"/>
    <w:rsid w:val="00A56BA3"/>
    <w:rsid w:val="00A651C4"/>
    <w:rsid w:val="00A65F5C"/>
    <w:rsid w:val="00A67D82"/>
    <w:rsid w:val="00A67E53"/>
    <w:rsid w:val="00A70732"/>
    <w:rsid w:val="00A71359"/>
    <w:rsid w:val="00A715F1"/>
    <w:rsid w:val="00A7210B"/>
    <w:rsid w:val="00A728E9"/>
    <w:rsid w:val="00A74551"/>
    <w:rsid w:val="00A8005C"/>
    <w:rsid w:val="00A80228"/>
    <w:rsid w:val="00A878B8"/>
    <w:rsid w:val="00A90248"/>
    <w:rsid w:val="00A9293C"/>
    <w:rsid w:val="00A950C7"/>
    <w:rsid w:val="00A95E56"/>
    <w:rsid w:val="00A9646D"/>
    <w:rsid w:val="00A96600"/>
    <w:rsid w:val="00AA4110"/>
    <w:rsid w:val="00AA57E2"/>
    <w:rsid w:val="00AA6516"/>
    <w:rsid w:val="00AB333C"/>
    <w:rsid w:val="00AC07DC"/>
    <w:rsid w:val="00AC28EE"/>
    <w:rsid w:val="00AC324F"/>
    <w:rsid w:val="00AC38C4"/>
    <w:rsid w:val="00AC4052"/>
    <w:rsid w:val="00AC6B83"/>
    <w:rsid w:val="00AD0138"/>
    <w:rsid w:val="00AD08EE"/>
    <w:rsid w:val="00AD1C05"/>
    <w:rsid w:val="00AD2A9C"/>
    <w:rsid w:val="00AE228E"/>
    <w:rsid w:val="00AE2B07"/>
    <w:rsid w:val="00AE75E2"/>
    <w:rsid w:val="00AF00E1"/>
    <w:rsid w:val="00AF0641"/>
    <w:rsid w:val="00AF0D06"/>
    <w:rsid w:val="00AF237C"/>
    <w:rsid w:val="00B0488B"/>
    <w:rsid w:val="00B04AAB"/>
    <w:rsid w:val="00B06930"/>
    <w:rsid w:val="00B102BD"/>
    <w:rsid w:val="00B10CC4"/>
    <w:rsid w:val="00B26DF2"/>
    <w:rsid w:val="00B34D45"/>
    <w:rsid w:val="00B35A2C"/>
    <w:rsid w:val="00B36304"/>
    <w:rsid w:val="00B40C57"/>
    <w:rsid w:val="00B422D4"/>
    <w:rsid w:val="00B43FFC"/>
    <w:rsid w:val="00B447E9"/>
    <w:rsid w:val="00B51D50"/>
    <w:rsid w:val="00B571A9"/>
    <w:rsid w:val="00B60C33"/>
    <w:rsid w:val="00B62344"/>
    <w:rsid w:val="00B66CB2"/>
    <w:rsid w:val="00B67B66"/>
    <w:rsid w:val="00B71F11"/>
    <w:rsid w:val="00B74B22"/>
    <w:rsid w:val="00B74F57"/>
    <w:rsid w:val="00B76E04"/>
    <w:rsid w:val="00B770EF"/>
    <w:rsid w:val="00B771AF"/>
    <w:rsid w:val="00B772A6"/>
    <w:rsid w:val="00B80DD3"/>
    <w:rsid w:val="00B81241"/>
    <w:rsid w:val="00B81A40"/>
    <w:rsid w:val="00B82632"/>
    <w:rsid w:val="00B82888"/>
    <w:rsid w:val="00B840E1"/>
    <w:rsid w:val="00B8476B"/>
    <w:rsid w:val="00B84F2A"/>
    <w:rsid w:val="00B86A3E"/>
    <w:rsid w:val="00B87BBD"/>
    <w:rsid w:val="00B87D9A"/>
    <w:rsid w:val="00B87F39"/>
    <w:rsid w:val="00B939C1"/>
    <w:rsid w:val="00B95D83"/>
    <w:rsid w:val="00B97B10"/>
    <w:rsid w:val="00BA1DC0"/>
    <w:rsid w:val="00BA63F4"/>
    <w:rsid w:val="00BB0C7A"/>
    <w:rsid w:val="00BB1625"/>
    <w:rsid w:val="00BB2819"/>
    <w:rsid w:val="00BB2F8E"/>
    <w:rsid w:val="00BB34AC"/>
    <w:rsid w:val="00BB6510"/>
    <w:rsid w:val="00BC36C2"/>
    <w:rsid w:val="00BC43EB"/>
    <w:rsid w:val="00BC45EC"/>
    <w:rsid w:val="00BC7C31"/>
    <w:rsid w:val="00BD4C07"/>
    <w:rsid w:val="00BD4E29"/>
    <w:rsid w:val="00BE1A02"/>
    <w:rsid w:val="00BE1C46"/>
    <w:rsid w:val="00BE21E3"/>
    <w:rsid w:val="00BE680C"/>
    <w:rsid w:val="00BE787E"/>
    <w:rsid w:val="00BF07B0"/>
    <w:rsid w:val="00BF61F9"/>
    <w:rsid w:val="00BF6421"/>
    <w:rsid w:val="00BF6A90"/>
    <w:rsid w:val="00C002B0"/>
    <w:rsid w:val="00C07288"/>
    <w:rsid w:val="00C10417"/>
    <w:rsid w:val="00C10B18"/>
    <w:rsid w:val="00C120FD"/>
    <w:rsid w:val="00C12A26"/>
    <w:rsid w:val="00C1791C"/>
    <w:rsid w:val="00C235FB"/>
    <w:rsid w:val="00C252AD"/>
    <w:rsid w:val="00C26C18"/>
    <w:rsid w:val="00C309BE"/>
    <w:rsid w:val="00C30FF9"/>
    <w:rsid w:val="00C34967"/>
    <w:rsid w:val="00C367D3"/>
    <w:rsid w:val="00C370FE"/>
    <w:rsid w:val="00C414A0"/>
    <w:rsid w:val="00C4363F"/>
    <w:rsid w:val="00C47C7B"/>
    <w:rsid w:val="00C51191"/>
    <w:rsid w:val="00C53DFE"/>
    <w:rsid w:val="00C54FB1"/>
    <w:rsid w:val="00C55321"/>
    <w:rsid w:val="00C563AF"/>
    <w:rsid w:val="00C563F5"/>
    <w:rsid w:val="00C62FE0"/>
    <w:rsid w:val="00C6351C"/>
    <w:rsid w:val="00C652B7"/>
    <w:rsid w:val="00C6676F"/>
    <w:rsid w:val="00C74096"/>
    <w:rsid w:val="00C74BF3"/>
    <w:rsid w:val="00C74E16"/>
    <w:rsid w:val="00C87D0F"/>
    <w:rsid w:val="00C936DD"/>
    <w:rsid w:val="00C956D7"/>
    <w:rsid w:val="00C97C26"/>
    <w:rsid w:val="00CA0B01"/>
    <w:rsid w:val="00CA6D9C"/>
    <w:rsid w:val="00CB08D2"/>
    <w:rsid w:val="00CB2FE4"/>
    <w:rsid w:val="00CB39B7"/>
    <w:rsid w:val="00CB693A"/>
    <w:rsid w:val="00CB6E8A"/>
    <w:rsid w:val="00CC3366"/>
    <w:rsid w:val="00CC767E"/>
    <w:rsid w:val="00CD206B"/>
    <w:rsid w:val="00CD259C"/>
    <w:rsid w:val="00CD42CB"/>
    <w:rsid w:val="00CD5B28"/>
    <w:rsid w:val="00CE010B"/>
    <w:rsid w:val="00CE0E10"/>
    <w:rsid w:val="00CE1040"/>
    <w:rsid w:val="00CF1630"/>
    <w:rsid w:val="00CF6A80"/>
    <w:rsid w:val="00D07B6E"/>
    <w:rsid w:val="00D10F59"/>
    <w:rsid w:val="00D11EF7"/>
    <w:rsid w:val="00D12E6E"/>
    <w:rsid w:val="00D13D1F"/>
    <w:rsid w:val="00D1624B"/>
    <w:rsid w:val="00D200DD"/>
    <w:rsid w:val="00D214BB"/>
    <w:rsid w:val="00D25A1A"/>
    <w:rsid w:val="00D26F52"/>
    <w:rsid w:val="00D34267"/>
    <w:rsid w:val="00D34CF9"/>
    <w:rsid w:val="00D35EE9"/>
    <w:rsid w:val="00D36F4F"/>
    <w:rsid w:val="00D37AE4"/>
    <w:rsid w:val="00D40C21"/>
    <w:rsid w:val="00D4565F"/>
    <w:rsid w:val="00D50C88"/>
    <w:rsid w:val="00D56FAE"/>
    <w:rsid w:val="00D617F5"/>
    <w:rsid w:val="00D61C15"/>
    <w:rsid w:val="00D62519"/>
    <w:rsid w:val="00D625C5"/>
    <w:rsid w:val="00D6381E"/>
    <w:rsid w:val="00D679DD"/>
    <w:rsid w:val="00D7522A"/>
    <w:rsid w:val="00D75CCE"/>
    <w:rsid w:val="00D76671"/>
    <w:rsid w:val="00D77166"/>
    <w:rsid w:val="00D80FA3"/>
    <w:rsid w:val="00D82080"/>
    <w:rsid w:val="00D92394"/>
    <w:rsid w:val="00D92DE3"/>
    <w:rsid w:val="00D95F09"/>
    <w:rsid w:val="00D9769E"/>
    <w:rsid w:val="00DA3AF0"/>
    <w:rsid w:val="00DA4BDC"/>
    <w:rsid w:val="00DA5687"/>
    <w:rsid w:val="00DA7A92"/>
    <w:rsid w:val="00DB0218"/>
    <w:rsid w:val="00DB0CBA"/>
    <w:rsid w:val="00DB408E"/>
    <w:rsid w:val="00DB6225"/>
    <w:rsid w:val="00DB6969"/>
    <w:rsid w:val="00DB7AFD"/>
    <w:rsid w:val="00DC0DD0"/>
    <w:rsid w:val="00DC4830"/>
    <w:rsid w:val="00DD06A6"/>
    <w:rsid w:val="00DD11C7"/>
    <w:rsid w:val="00DD15D1"/>
    <w:rsid w:val="00DD1E57"/>
    <w:rsid w:val="00DD2668"/>
    <w:rsid w:val="00DD56D3"/>
    <w:rsid w:val="00DD5AD1"/>
    <w:rsid w:val="00DE4566"/>
    <w:rsid w:val="00DE4E30"/>
    <w:rsid w:val="00DF0E6D"/>
    <w:rsid w:val="00DF1A5D"/>
    <w:rsid w:val="00E00801"/>
    <w:rsid w:val="00E00B26"/>
    <w:rsid w:val="00E00DE0"/>
    <w:rsid w:val="00E00EC1"/>
    <w:rsid w:val="00E10F65"/>
    <w:rsid w:val="00E13A24"/>
    <w:rsid w:val="00E14A6E"/>
    <w:rsid w:val="00E1555E"/>
    <w:rsid w:val="00E21048"/>
    <w:rsid w:val="00E2347C"/>
    <w:rsid w:val="00E23B3B"/>
    <w:rsid w:val="00E37302"/>
    <w:rsid w:val="00E37D2E"/>
    <w:rsid w:val="00E40439"/>
    <w:rsid w:val="00E42063"/>
    <w:rsid w:val="00E4231E"/>
    <w:rsid w:val="00E43AAC"/>
    <w:rsid w:val="00E47634"/>
    <w:rsid w:val="00E557DE"/>
    <w:rsid w:val="00E56E1D"/>
    <w:rsid w:val="00E57AF4"/>
    <w:rsid w:val="00E57FBA"/>
    <w:rsid w:val="00E62556"/>
    <w:rsid w:val="00E63A52"/>
    <w:rsid w:val="00E646D8"/>
    <w:rsid w:val="00E70F84"/>
    <w:rsid w:val="00E71359"/>
    <w:rsid w:val="00E72B3A"/>
    <w:rsid w:val="00E823CC"/>
    <w:rsid w:val="00E84369"/>
    <w:rsid w:val="00E84DB9"/>
    <w:rsid w:val="00E85495"/>
    <w:rsid w:val="00E86136"/>
    <w:rsid w:val="00E8671E"/>
    <w:rsid w:val="00E87AA5"/>
    <w:rsid w:val="00E91741"/>
    <w:rsid w:val="00E926D3"/>
    <w:rsid w:val="00E95066"/>
    <w:rsid w:val="00EA30D8"/>
    <w:rsid w:val="00EB5DA4"/>
    <w:rsid w:val="00EB7C4C"/>
    <w:rsid w:val="00EC1A64"/>
    <w:rsid w:val="00EC29A0"/>
    <w:rsid w:val="00EC3297"/>
    <w:rsid w:val="00EC66A8"/>
    <w:rsid w:val="00ED1743"/>
    <w:rsid w:val="00ED668F"/>
    <w:rsid w:val="00EE06ED"/>
    <w:rsid w:val="00EE07D9"/>
    <w:rsid w:val="00EE10CE"/>
    <w:rsid w:val="00EE3C4D"/>
    <w:rsid w:val="00EE43D1"/>
    <w:rsid w:val="00EE48D3"/>
    <w:rsid w:val="00EF0E65"/>
    <w:rsid w:val="00EF28A0"/>
    <w:rsid w:val="00EF387F"/>
    <w:rsid w:val="00F02221"/>
    <w:rsid w:val="00F0345D"/>
    <w:rsid w:val="00F04F8D"/>
    <w:rsid w:val="00F05426"/>
    <w:rsid w:val="00F1083B"/>
    <w:rsid w:val="00F1258B"/>
    <w:rsid w:val="00F13232"/>
    <w:rsid w:val="00F14FCE"/>
    <w:rsid w:val="00F14FF2"/>
    <w:rsid w:val="00F16761"/>
    <w:rsid w:val="00F169BA"/>
    <w:rsid w:val="00F17E16"/>
    <w:rsid w:val="00F26DD5"/>
    <w:rsid w:val="00F26F46"/>
    <w:rsid w:val="00F30609"/>
    <w:rsid w:val="00F34006"/>
    <w:rsid w:val="00F352BB"/>
    <w:rsid w:val="00F36171"/>
    <w:rsid w:val="00F369F2"/>
    <w:rsid w:val="00F37B13"/>
    <w:rsid w:val="00F37C65"/>
    <w:rsid w:val="00F40915"/>
    <w:rsid w:val="00F464BB"/>
    <w:rsid w:val="00F51EFF"/>
    <w:rsid w:val="00F52C16"/>
    <w:rsid w:val="00F575CC"/>
    <w:rsid w:val="00F6400A"/>
    <w:rsid w:val="00F643DC"/>
    <w:rsid w:val="00F643DE"/>
    <w:rsid w:val="00F674D0"/>
    <w:rsid w:val="00F7401A"/>
    <w:rsid w:val="00F9093A"/>
    <w:rsid w:val="00F91D60"/>
    <w:rsid w:val="00F93C58"/>
    <w:rsid w:val="00F95096"/>
    <w:rsid w:val="00FA2B03"/>
    <w:rsid w:val="00FA2C97"/>
    <w:rsid w:val="00FA2F79"/>
    <w:rsid w:val="00FA38E1"/>
    <w:rsid w:val="00FA6896"/>
    <w:rsid w:val="00FB3715"/>
    <w:rsid w:val="00FB44C5"/>
    <w:rsid w:val="00FB7A36"/>
    <w:rsid w:val="00FC088D"/>
    <w:rsid w:val="00FC1A83"/>
    <w:rsid w:val="00FC1D41"/>
    <w:rsid w:val="00FC24BC"/>
    <w:rsid w:val="00FC4C1F"/>
    <w:rsid w:val="00FC5155"/>
    <w:rsid w:val="00FC5AD0"/>
    <w:rsid w:val="00FD0CA2"/>
    <w:rsid w:val="00FD2F27"/>
    <w:rsid w:val="00FD749C"/>
    <w:rsid w:val="00FE47A8"/>
    <w:rsid w:val="00FE5B38"/>
    <w:rsid w:val="00FF14ED"/>
    <w:rsid w:val="00FF16A3"/>
    <w:rsid w:val="00FF1B8F"/>
    <w:rsid w:val="00FF2CC1"/>
    <w:rsid w:val="00FF3E13"/>
    <w:rsid w:val="00FF4CC6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90AD9"/>
  <w15:docId w15:val="{E0A49231-B33A-4927-8FFC-3897D7AD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PA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8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6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6D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F18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E2347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426"/>
  </w:style>
  <w:style w:type="paragraph" w:styleId="Encabezado">
    <w:name w:val="header"/>
    <w:basedOn w:val="Normal"/>
    <w:link w:val="Encabezado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2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70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70FE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36F4F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rsid w:val="003E1F46"/>
  </w:style>
  <w:style w:type="paragraph" w:styleId="Sangradetextonormal">
    <w:name w:val="Body Text Indent"/>
    <w:basedOn w:val="Normal"/>
    <w:link w:val="SangradetextonormalCar"/>
    <w:uiPriority w:val="99"/>
    <w:semiHidden/>
    <w:rsid w:val="003E1F46"/>
    <w:pPr>
      <w:widowControl w:val="0"/>
      <w:tabs>
        <w:tab w:val="left" w:pos="-1440"/>
      </w:tabs>
      <w:ind w:left="720"/>
      <w:jc w:val="left"/>
    </w:pPr>
    <w:rPr>
      <w:rFonts w:ascii="Times New Roman" w:eastAsia="Times New Roman" w:hAnsi="Times New Roman" w:cs="Times New Roman"/>
      <w:lang w:val="es-CR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E1F46"/>
    <w:rPr>
      <w:rFonts w:ascii="Times New Roman" w:eastAsia="Times New Roman" w:hAnsi="Times New Roman" w:cs="Times New Roman"/>
      <w:lang w:val="es-CR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3E1F46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1F46"/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26F4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26F46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913F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13F34"/>
    <w:rPr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8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51819"/>
    <w:pPr>
      <w:spacing w:after="120" w:line="480" w:lineRule="auto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51819"/>
    <w:rPr>
      <w:rFonts w:ascii="Times New Roman" w:eastAsia="Times New Roman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D26F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D26F4"/>
  </w:style>
  <w:style w:type="table" w:styleId="Tablaconcuadrcula">
    <w:name w:val="Table Grid"/>
    <w:basedOn w:val="Tablanormal"/>
    <w:uiPriority w:val="39"/>
    <w:rsid w:val="00733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nti@mici.gob.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B44DB6EF18A468700601506B67987" ma:contentTypeVersion="12" ma:contentTypeDescription="Crear nuevo documento." ma:contentTypeScope="" ma:versionID="3aedbdf8e968601daa9250f1fc129832">
  <xsd:schema xmlns:xsd="http://www.w3.org/2001/XMLSchema" xmlns:xs="http://www.w3.org/2001/XMLSchema" xmlns:p="http://schemas.microsoft.com/office/2006/metadata/properties" xmlns:ns3="5597f1ac-2643-4af9-ac6d-82ab2cc196a6" xmlns:ns4="06aa3a0f-0e3d-41ae-9952-7129fd20ea99" targetNamespace="http://schemas.microsoft.com/office/2006/metadata/properties" ma:root="true" ma:fieldsID="b0a1ed5ade0b51225571b31a33fea490" ns3:_="" ns4:_="">
    <xsd:import namespace="5597f1ac-2643-4af9-ac6d-82ab2cc196a6"/>
    <xsd:import namespace="06aa3a0f-0e3d-41ae-9952-7129fd20e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f1ac-2643-4af9-ac6d-82ab2cc19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3a0f-0e3d-41ae-9952-7129fd20e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0710E-ADC5-4545-BFC9-BB6B2FD5A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C3303-1F31-4A11-97A8-E6788F04C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7f1ac-2643-4af9-ac6d-82ab2cc196a6"/>
    <ds:schemaRef ds:uri="06aa3a0f-0e3d-41ae-9952-7129fd20e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CA34E-A5B9-40B1-B2E3-544490ACF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5A52D8-6BFB-4082-AFD4-F1BE28A0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1578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Cristino Rodriguez</dc:creator>
  <cp:lastModifiedBy>Joseph Gallardo</cp:lastModifiedBy>
  <cp:revision>154</cp:revision>
  <cp:lastPrinted>2021-03-22T13:42:00Z</cp:lastPrinted>
  <dcterms:created xsi:type="dcterms:W3CDTF">2025-10-23T16:06:00Z</dcterms:created>
  <dcterms:modified xsi:type="dcterms:W3CDTF">2026-01-07T19:14:00Z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0x010100C31B44DB6EF18A468700601506B67987</vt:lpwstr>
  </property>
</Properties>
</file>