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9724" w14:textId="5076A7A8" w:rsidR="00BB2819" w:rsidRDefault="00A608A2">
      <w:r>
        <w:t xml:space="preserve"> </w:t>
      </w:r>
    </w:p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255856B" w14:textId="2597CEF9" w:rsidR="009D26F4" w:rsidRPr="00F30609" w:rsidRDefault="009D26F4" w:rsidP="009D26F4">
      <w:pPr>
        <w:rPr>
          <w:b/>
          <w:color w:val="EE0000"/>
          <w:lang w:val="es-ES"/>
        </w:rPr>
      </w:pPr>
      <w:r w:rsidRPr="009D26F4">
        <w:rPr>
          <w:b/>
          <w:lang w:val="es-ES"/>
        </w:rPr>
        <w:t>PRODUCTOS L</w:t>
      </w:r>
      <w:r>
        <w:rPr>
          <w:b/>
          <w:lang w:val="es-ES"/>
        </w:rPr>
        <w:t>Á</w:t>
      </w:r>
      <w:r w:rsidRPr="009D26F4">
        <w:rPr>
          <w:b/>
          <w:lang w:val="es-ES"/>
        </w:rPr>
        <w:t>CTEOS</w:t>
      </w:r>
      <w:r>
        <w:rPr>
          <w:b/>
          <w:lang w:val="es-ES"/>
        </w:rPr>
        <w:t>.</w:t>
      </w:r>
      <w:r w:rsidRPr="009D26F4">
        <w:rPr>
          <w:b/>
          <w:lang w:val="es-ES"/>
        </w:rPr>
        <w:t xml:space="preserve"> </w:t>
      </w:r>
      <w:r w:rsidR="00F12EAD">
        <w:rPr>
          <w:b/>
          <w:lang w:val="es-ES"/>
        </w:rPr>
        <w:t>MOZZARELLA</w:t>
      </w:r>
      <w:r w:rsidRPr="00FA2B03">
        <w:rPr>
          <w:b/>
          <w:lang w:val="es-ES"/>
        </w:rPr>
        <w:t>.</w:t>
      </w:r>
      <w:r w:rsidR="00EE10CE">
        <w:rPr>
          <w:b/>
          <w:lang w:val="es-ES"/>
        </w:rPr>
        <w:t xml:space="preserve"> ESPECIFICACIONES</w:t>
      </w:r>
    </w:p>
    <w:p w14:paraId="7697141E" w14:textId="77777777" w:rsidR="00BB2819" w:rsidRDefault="00BB2819"/>
    <w:p w14:paraId="066B6E04" w14:textId="77777777" w:rsidR="00F102CE" w:rsidRDefault="00F102CE"/>
    <w:p w14:paraId="1CEBC44D" w14:textId="788BDCD6" w:rsidR="00BB2819" w:rsidRPr="00FA2B03" w:rsidRDefault="004E49E2">
      <w:r w:rsidRPr="00FA2B03">
        <w:rPr>
          <w:b/>
        </w:rPr>
        <w:t>I.C.S. 67.</w:t>
      </w:r>
      <w:r w:rsidR="009D26F4" w:rsidRPr="00FA2B03">
        <w:rPr>
          <w:b/>
        </w:rPr>
        <w:t>100.30</w:t>
      </w:r>
      <w:r w:rsidRPr="00FA2B03">
        <w:rPr>
          <w:b/>
        </w:rPr>
        <w:t xml:space="preserve"> </w:t>
      </w:r>
    </w:p>
    <w:p w14:paraId="1BD68C20" w14:textId="77777777" w:rsidR="00BB2819" w:rsidRPr="00FA2B03" w:rsidRDefault="00BB2819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12D48D29" w14:textId="5B5085E4" w:rsidR="000753C4" w:rsidRPr="000753C4" w:rsidRDefault="000753C4" w:rsidP="000753C4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0753C4">
        <w:rPr>
          <w:b/>
          <w:bCs/>
          <w:color w:val="000000"/>
        </w:rPr>
        <w:lastRenderedPageBreak/>
        <w:t>OBJETO</w:t>
      </w:r>
    </w:p>
    <w:p w14:paraId="4E3F7FBB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F3807ED" w14:textId="705A2B64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>Este Reglamento Técnico establece las disposiciones técnicos-sanitarios y de calidad para el queso mozzarella, que es aplicable en la fabricación, manipulación, distribución y comercialización.</w:t>
      </w:r>
    </w:p>
    <w:p w14:paraId="23950B7B" w14:textId="77777777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 xml:space="preserve"> </w:t>
      </w:r>
    </w:p>
    <w:p w14:paraId="27E6353E" w14:textId="304DACDE" w:rsidR="000753C4" w:rsidRPr="000753C4" w:rsidRDefault="000753C4" w:rsidP="000753C4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0753C4">
        <w:rPr>
          <w:b/>
          <w:bCs/>
          <w:color w:val="000000"/>
        </w:rPr>
        <w:t>ÁMBITO DE APLICACIÓN</w:t>
      </w:r>
    </w:p>
    <w:p w14:paraId="1E059D39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59550E8" w14:textId="7514120E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>Se aplica al queso mozzarella destinada al consumo humano que se produzca, importe, distribuya y/o se comercialice en la República de Panamá.</w:t>
      </w:r>
    </w:p>
    <w:p w14:paraId="0C4DB5C4" w14:textId="77777777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C42DFBF" w14:textId="61279EEB" w:rsidR="000753C4" w:rsidRPr="000753C4" w:rsidRDefault="000753C4" w:rsidP="000753C4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0753C4">
        <w:rPr>
          <w:b/>
          <w:bCs/>
          <w:color w:val="000000"/>
        </w:rPr>
        <w:t>DESCRIPCIÓN</w:t>
      </w:r>
    </w:p>
    <w:p w14:paraId="73C3A292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C8E5710" w14:textId="6E493FBA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 xml:space="preserve">La mozzarella es un queso no madurado conforme con la Norma general para el queso (CXS 283-1978) y el Reglamento Técnico DGNTI </w:t>
      </w:r>
      <w:r w:rsidR="00C86607">
        <w:rPr>
          <w:color w:val="000000"/>
        </w:rPr>
        <w:t>XX-2025</w:t>
      </w:r>
      <w:r w:rsidR="000A4D30">
        <w:rPr>
          <w:color w:val="000000"/>
        </w:rPr>
        <w:t xml:space="preserve"> </w:t>
      </w:r>
      <w:r w:rsidR="000A4D30" w:rsidRPr="000A4D30">
        <w:rPr>
          <w:i/>
          <w:iCs/>
          <w:color w:val="000000"/>
        </w:rPr>
        <w:t>Productos Lácteos.</w:t>
      </w:r>
      <w:r w:rsidRPr="000753C4">
        <w:rPr>
          <w:color w:val="000000"/>
        </w:rPr>
        <w:t xml:space="preserve"> </w:t>
      </w:r>
      <w:r w:rsidR="000A4D30">
        <w:rPr>
          <w:i/>
          <w:iCs/>
          <w:color w:val="000000"/>
        </w:rPr>
        <w:t>Q</w:t>
      </w:r>
      <w:r w:rsidRPr="00C86607">
        <w:rPr>
          <w:i/>
          <w:iCs/>
          <w:color w:val="000000"/>
        </w:rPr>
        <w:t xml:space="preserve">ueso no madurado, </w:t>
      </w:r>
      <w:r w:rsidR="008D3544">
        <w:rPr>
          <w:i/>
          <w:iCs/>
          <w:color w:val="000000"/>
        </w:rPr>
        <w:t>incluido</w:t>
      </w:r>
      <w:r w:rsidRPr="00C86607">
        <w:rPr>
          <w:i/>
          <w:iCs/>
          <w:color w:val="000000"/>
        </w:rPr>
        <w:t xml:space="preserve"> queso fresco</w:t>
      </w:r>
      <w:r w:rsidRPr="000753C4">
        <w:rPr>
          <w:color w:val="000000"/>
        </w:rPr>
        <w:t>. Se trata de un queso blando y elástico con una estructura fibrosa de largas hebras de proteínas orientadas en paralelo, que no presenta gránulos de cuajada. El queso no tiene corteza y se le puede dar diversas formas.</w:t>
      </w:r>
    </w:p>
    <w:p w14:paraId="5395DFB4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BAECEE4" w14:textId="3340AF67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>La mozzarella de alto contenido de humedad es un queso blando con capas superpuestas que pueden formar bolsas que contengan un líquido de apariencia lechosa. Puede envasarse con o sin el líquido. El queso presenta una coloración casi blanca.</w:t>
      </w:r>
    </w:p>
    <w:p w14:paraId="0A003DAB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C43BEA5" w14:textId="37B3DBB3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>La mozzarella de bajo contenido en humedad es un queso homogéneo firme/semiduro sin agujeros y que puede desmenuzarse.</w:t>
      </w:r>
    </w:p>
    <w:p w14:paraId="3372618E" w14:textId="77777777" w:rsid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DF59429" w14:textId="464A8237" w:rsidR="000753C4" w:rsidRPr="000753C4" w:rsidRDefault="000753C4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0753C4">
        <w:rPr>
          <w:color w:val="000000"/>
        </w:rPr>
        <w:t xml:space="preserve">La mozzarella se elabora mediante el proceso de “pasta </w:t>
      </w:r>
      <w:proofErr w:type="spellStart"/>
      <w:r w:rsidRPr="000753C4">
        <w:rPr>
          <w:color w:val="000000"/>
        </w:rPr>
        <w:t>filata</w:t>
      </w:r>
      <w:proofErr w:type="spellEnd"/>
      <w:r w:rsidRPr="000753C4">
        <w:rPr>
          <w:color w:val="000000"/>
        </w:rPr>
        <w:t>”, que consiste en calentar la cuajada con un valor de pH adecuado antes de someterlo al tratamiento subsiguiente de mezcla y estiramiento hasta que quede suave y sin grumos. Mientras que la cuajada esté caliente debe cortarse y colarse en moldes para que se enfríe en salmuera, convección por aire frio o agua refrigerada para que adquiera firmeza. Se permiten otras técnicas de producción que garanticen un producto final con las mismas características físicas, químicas y organolépticas.</w:t>
      </w:r>
    </w:p>
    <w:p w14:paraId="36192A31" w14:textId="77777777" w:rsidR="00A01591" w:rsidRDefault="00A01591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E0CCBC6" w14:textId="2A867E04" w:rsidR="007B6003" w:rsidRPr="00E3317C" w:rsidRDefault="000753C4" w:rsidP="001B08A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 w:themeColor="text1"/>
        </w:rPr>
      </w:pPr>
      <w:r w:rsidRPr="00E3317C">
        <w:rPr>
          <w:color w:val="000000" w:themeColor="text1"/>
        </w:rPr>
        <w:t>El queso mozzarella no debe exceder una vida útil de 90 días.</w:t>
      </w:r>
    </w:p>
    <w:p w14:paraId="45A7495F" w14:textId="77777777" w:rsidR="007B6003" w:rsidRDefault="007B6003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3C9ED1B" w14:textId="58F27D80" w:rsidR="000753C4" w:rsidRPr="00A01591" w:rsidRDefault="000753C4" w:rsidP="00A01591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A01591">
        <w:rPr>
          <w:b/>
          <w:bCs/>
          <w:color w:val="000000"/>
        </w:rPr>
        <w:t>FACTORES ESENCIALES RELATIVOS A LA COMPOSICIÓN Y LA CALIDAD</w:t>
      </w:r>
    </w:p>
    <w:p w14:paraId="4F629211" w14:textId="77777777" w:rsidR="00A01591" w:rsidRDefault="00A01591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3499FD4D" w14:textId="63F1B1A1" w:rsidR="000753C4" w:rsidRPr="0013577E" w:rsidRDefault="009346B2" w:rsidP="0013577E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13577E">
        <w:rPr>
          <w:b/>
          <w:bCs/>
          <w:color w:val="000000"/>
        </w:rPr>
        <w:t>MATERIAS PRIMAS</w:t>
      </w:r>
    </w:p>
    <w:p w14:paraId="6C111070" w14:textId="77777777" w:rsidR="008D433D" w:rsidRDefault="008D433D" w:rsidP="0008540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63D4A054" w14:textId="77777777" w:rsidR="008D433D" w:rsidRPr="0008540D" w:rsidRDefault="008D433D" w:rsidP="008D433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000000" w:themeColor="text1"/>
        </w:rPr>
      </w:pPr>
      <w:r w:rsidRPr="0008540D">
        <w:rPr>
          <w:color w:val="000000" w:themeColor="text1"/>
        </w:rPr>
        <w:t>Leche y/o productos obtenidos de la leche.</w:t>
      </w:r>
    </w:p>
    <w:p w14:paraId="2FB316B6" w14:textId="77777777" w:rsidR="00A01591" w:rsidRPr="000753C4" w:rsidRDefault="00A01591" w:rsidP="000753C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EA4992D" w14:textId="6F1A7065" w:rsidR="000753C4" w:rsidRPr="0013577E" w:rsidRDefault="009346B2" w:rsidP="0013577E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13577E">
        <w:rPr>
          <w:b/>
          <w:bCs/>
          <w:color w:val="000000"/>
        </w:rPr>
        <w:t>INGREDIENTES PERMITIDOS</w:t>
      </w:r>
    </w:p>
    <w:p w14:paraId="2C0AC5C2" w14:textId="77777777" w:rsidR="00A01591" w:rsidRPr="00A01591" w:rsidRDefault="00A01591" w:rsidP="00A0159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1B954132" w14:textId="2EDCEF38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lastRenderedPageBreak/>
        <w:t>cultivos iniciadores de bacterias inocuas del ácido láctico y/o productoras de sabor y cultivos de otros microorganismos inocuos;</w:t>
      </w:r>
    </w:p>
    <w:p w14:paraId="47F2D994" w14:textId="0B2D88FA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>cuajo u otras enzimas coagulantes inocuas idóneas;</w:t>
      </w:r>
    </w:p>
    <w:p w14:paraId="4A91E85E" w14:textId="4C1CA712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 xml:space="preserve">cloruro de sodio, cloruro de potasio u otras sales de grados alimenticios; </w:t>
      </w:r>
    </w:p>
    <w:p w14:paraId="5A8C43AD" w14:textId="73525503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>coadyuvantes de elaboración inocuos idóneos;</w:t>
      </w:r>
    </w:p>
    <w:p w14:paraId="520D2268" w14:textId="233DC0EB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>ácidos de grado alimenticio permitidos;</w:t>
      </w:r>
    </w:p>
    <w:p w14:paraId="5CEDD276" w14:textId="2E9E1B35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>agua potable;</w:t>
      </w:r>
    </w:p>
    <w:p w14:paraId="2AAFDB2D" w14:textId="7DDD1E13" w:rsidR="000753C4" w:rsidRPr="0013577E" w:rsidRDefault="000753C4" w:rsidP="0013577E">
      <w:pPr>
        <w:pStyle w:val="Prrafode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13577E">
        <w:rPr>
          <w:color w:val="000000"/>
        </w:rPr>
        <w:t xml:space="preserve">harinas y almidones de arroz, maíz, trigo y patata: No obstante las disposiciones de la Norma general para el queso (CXS 283-1978),  pueden utilizarse estas sustancias en la misma función como agentes </w:t>
      </w:r>
      <w:proofErr w:type="spellStart"/>
      <w:r w:rsidRPr="0013577E">
        <w:rPr>
          <w:color w:val="000000"/>
        </w:rPr>
        <w:t>antiaglutinantes</w:t>
      </w:r>
      <w:proofErr w:type="spellEnd"/>
      <w:r w:rsidRPr="0013577E">
        <w:rPr>
          <w:color w:val="000000"/>
        </w:rPr>
        <w:t xml:space="preserve"> para tratamiento de la superficie de mozzarella con un bajo contenido de humedad cortada, rebanada y rallada, siempre que se añadan únicamente en cantidades funcionalmente necesarias según exigen las buenas prácticas de fabricación (BPF), teniendo en cuenta toda utilización de los agentes </w:t>
      </w:r>
      <w:proofErr w:type="spellStart"/>
      <w:r w:rsidRPr="0013577E">
        <w:rPr>
          <w:color w:val="000000"/>
        </w:rPr>
        <w:t>antiaglutinantes</w:t>
      </w:r>
      <w:proofErr w:type="spellEnd"/>
      <w:r w:rsidRPr="0013577E">
        <w:rPr>
          <w:color w:val="000000"/>
        </w:rPr>
        <w:t xml:space="preserve"> enumerados en la Sección 4.</w:t>
      </w:r>
    </w:p>
    <w:p w14:paraId="4E63C1A6" w14:textId="15F80E4C" w:rsidR="00D8763B" w:rsidRDefault="00D8763B" w:rsidP="0013577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03812D6" w14:textId="726C86EF" w:rsidR="006D414C" w:rsidRPr="006D414C" w:rsidRDefault="009346B2" w:rsidP="006D414C">
      <w:pPr>
        <w:pStyle w:val="Prrafodelista"/>
        <w:numPr>
          <w:ilvl w:val="1"/>
          <w:numId w:val="37"/>
        </w:numPr>
        <w:rPr>
          <w:b/>
          <w:bCs/>
          <w:color w:val="000000"/>
        </w:rPr>
      </w:pPr>
      <w:r w:rsidRPr="006D414C">
        <w:rPr>
          <w:b/>
          <w:bCs/>
          <w:color w:val="000000"/>
        </w:rPr>
        <w:t>COMPOSICIÓN</w:t>
      </w:r>
    </w:p>
    <w:p w14:paraId="38BEF866" w14:textId="22656106" w:rsidR="00744EB1" w:rsidRDefault="00744EB1" w:rsidP="006D414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tbl>
      <w:tblPr>
        <w:tblStyle w:val="TableNormal"/>
        <w:tblW w:w="9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7624D" w:rsidRPr="006B235C" w14:paraId="4FC7CAC1" w14:textId="77777777" w:rsidTr="00E178E0">
        <w:trPr>
          <w:trHeight w:val="557"/>
        </w:trPr>
        <w:tc>
          <w:tcPr>
            <w:tcW w:w="2408" w:type="dxa"/>
            <w:shd w:val="clear" w:color="auto" w:fill="B8CCE4" w:themeFill="accent1" w:themeFillTint="66"/>
            <w:vAlign w:val="center"/>
          </w:tcPr>
          <w:p w14:paraId="7087CAF8" w14:textId="49A067AD" w:rsidR="00A7624D" w:rsidRPr="006B235C" w:rsidRDefault="00A7624D" w:rsidP="00E178E0">
            <w:pPr>
              <w:pStyle w:val="TableParagraph"/>
              <w:ind w:left="110" w:right="3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Constituyente</w:t>
            </w:r>
            <w:r w:rsidRPr="006B235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lácteo </w:t>
            </w:r>
            <w:r w:rsidRPr="006B235C">
              <w:rPr>
                <w:rFonts w:ascii="Arial" w:hAnsi="Arial" w:cs="Arial"/>
                <w:b/>
                <w:sz w:val="20"/>
                <w:szCs w:val="20"/>
              </w:rPr>
              <w:t>Grasa láctea en el extracto seco:</w:t>
            </w:r>
          </w:p>
        </w:tc>
        <w:tc>
          <w:tcPr>
            <w:tcW w:w="2408" w:type="dxa"/>
            <w:shd w:val="clear" w:color="auto" w:fill="B8CCE4" w:themeFill="accent1" w:themeFillTint="66"/>
            <w:vAlign w:val="center"/>
          </w:tcPr>
          <w:p w14:paraId="248286D4" w14:textId="77777777" w:rsidR="00A7624D" w:rsidRPr="006B235C" w:rsidRDefault="00A7624D" w:rsidP="00E178E0">
            <w:pPr>
              <w:pStyle w:val="TableParagraph"/>
              <w:spacing w:line="225" w:lineRule="exact"/>
              <w:ind w:left="9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4"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mínimo</w:t>
            </w:r>
          </w:p>
          <w:p w14:paraId="190041EF" w14:textId="53AC468E" w:rsidR="00A7624D" w:rsidRPr="006B235C" w:rsidRDefault="00A7624D" w:rsidP="00E178E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235C">
              <w:rPr>
                <w:rFonts w:ascii="Arial" w:hAnsi="Arial" w:cs="Arial"/>
                <w:i/>
                <w:spacing w:val="-2"/>
                <w:sz w:val="20"/>
                <w:szCs w:val="20"/>
              </w:rPr>
              <w:t>(m/m)</w:t>
            </w:r>
          </w:p>
        </w:tc>
        <w:tc>
          <w:tcPr>
            <w:tcW w:w="2408" w:type="dxa"/>
            <w:shd w:val="clear" w:color="auto" w:fill="B8CCE4" w:themeFill="accent1" w:themeFillTint="66"/>
            <w:vAlign w:val="center"/>
          </w:tcPr>
          <w:p w14:paraId="39EE3635" w14:textId="77777777" w:rsidR="00A7624D" w:rsidRPr="006B235C" w:rsidRDefault="00A7624D" w:rsidP="00E178E0">
            <w:pPr>
              <w:pStyle w:val="TableParagraph"/>
              <w:spacing w:line="225" w:lineRule="exact"/>
              <w:ind w:left="9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4"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máximo</w:t>
            </w:r>
          </w:p>
          <w:p w14:paraId="287A72AE" w14:textId="57E6DA38" w:rsidR="00A7624D" w:rsidRPr="006B235C" w:rsidRDefault="00A7624D" w:rsidP="00E178E0">
            <w:pPr>
              <w:pStyle w:val="TableParagraph"/>
              <w:spacing w:before="1"/>
              <w:ind w:left="9" w:right="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235C">
              <w:rPr>
                <w:rFonts w:ascii="Arial" w:hAnsi="Arial" w:cs="Arial"/>
                <w:i/>
                <w:spacing w:val="-2"/>
                <w:sz w:val="20"/>
                <w:szCs w:val="20"/>
              </w:rPr>
              <w:t>(m/m)</w:t>
            </w:r>
          </w:p>
        </w:tc>
        <w:tc>
          <w:tcPr>
            <w:tcW w:w="2408" w:type="dxa"/>
            <w:shd w:val="clear" w:color="auto" w:fill="B8CCE4" w:themeFill="accent1" w:themeFillTint="66"/>
            <w:vAlign w:val="center"/>
          </w:tcPr>
          <w:p w14:paraId="7C8E4883" w14:textId="77777777" w:rsidR="00A7624D" w:rsidRPr="006B235C" w:rsidRDefault="00A7624D" w:rsidP="00E178E0">
            <w:pPr>
              <w:pStyle w:val="TableParagraph"/>
              <w:spacing w:line="225" w:lineRule="exact"/>
              <w:ind w:left="9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z w:val="20"/>
                <w:szCs w:val="20"/>
              </w:rPr>
              <w:t>Nivel</w:t>
            </w:r>
            <w:r w:rsidRPr="006B235C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6B235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referencia</w:t>
            </w:r>
          </w:p>
          <w:p w14:paraId="3DADCE15" w14:textId="7E7E280C" w:rsidR="00A7624D" w:rsidRPr="006B235C" w:rsidRDefault="00A7624D" w:rsidP="00E178E0">
            <w:pPr>
              <w:pStyle w:val="TableParagraph"/>
              <w:spacing w:before="1"/>
              <w:ind w:left="9" w:right="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235C">
              <w:rPr>
                <w:rFonts w:ascii="Arial" w:hAnsi="Arial" w:cs="Arial"/>
                <w:i/>
                <w:spacing w:val="-2"/>
                <w:sz w:val="20"/>
                <w:szCs w:val="20"/>
              </w:rPr>
              <w:t>(m/m)</w:t>
            </w:r>
          </w:p>
        </w:tc>
      </w:tr>
      <w:tr w:rsidR="00A7624D" w:rsidRPr="006B235C" w14:paraId="63972F10" w14:textId="77777777" w:rsidTr="00696055">
        <w:trPr>
          <w:trHeight w:val="556"/>
        </w:trPr>
        <w:tc>
          <w:tcPr>
            <w:tcW w:w="2408" w:type="dxa"/>
            <w:vAlign w:val="center"/>
          </w:tcPr>
          <w:p w14:paraId="40841845" w14:textId="438D9F2A" w:rsidR="00A7624D" w:rsidRPr="006B235C" w:rsidRDefault="009E27D5" w:rsidP="00696055">
            <w:pPr>
              <w:pStyle w:val="TableParagraph"/>
              <w:ind w:left="108" w:right="352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alto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de humedad:</w:t>
            </w:r>
          </w:p>
        </w:tc>
        <w:tc>
          <w:tcPr>
            <w:tcW w:w="2408" w:type="dxa"/>
            <w:vAlign w:val="center"/>
          </w:tcPr>
          <w:p w14:paraId="26A3DF9E" w14:textId="0B2F265F" w:rsidR="00A7624D" w:rsidRPr="00696055" w:rsidRDefault="009E27D5" w:rsidP="00696055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20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2408" w:type="dxa"/>
            <w:vAlign w:val="center"/>
          </w:tcPr>
          <w:p w14:paraId="77C66DFD" w14:textId="200A3E08" w:rsidR="00A7624D" w:rsidRPr="006B235C" w:rsidRDefault="009E27D5" w:rsidP="00696055">
            <w:pPr>
              <w:pStyle w:val="TableParagraph"/>
              <w:spacing w:line="225" w:lineRule="exact"/>
              <w:ind w:left="9" w:right="3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restringido</w:t>
            </w:r>
          </w:p>
        </w:tc>
        <w:tc>
          <w:tcPr>
            <w:tcW w:w="2408" w:type="dxa"/>
            <w:vAlign w:val="center"/>
          </w:tcPr>
          <w:p w14:paraId="12766897" w14:textId="3991DFB4" w:rsidR="00A7624D" w:rsidRPr="00696055" w:rsidRDefault="009E27D5" w:rsidP="00696055">
            <w:pPr>
              <w:pStyle w:val="TableParagraph"/>
              <w:ind w:left="9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40%</w:t>
            </w:r>
            <w:r w:rsidRPr="006B23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</w:t>
            </w:r>
            <w:r w:rsidRPr="006B23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50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>%</w:t>
            </w:r>
          </w:p>
        </w:tc>
      </w:tr>
      <w:tr w:rsidR="00A7624D" w:rsidRPr="006B235C" w14:paraId="13B2F24F" w14:textId="77777777" w:rsidTr="00696055">
        <w:trPr>
          <w:trHeight w:val="556"/>
        </w:trPr>
        <w:tc>
          <w:tcPr>
            <w:tcW w:w="2408" w:type="dxa"/>
            <w:vAlign w:val="center"/>
          </w:tcPr>
          <w:p w14:paraId="39F55A38" w14:textId="5C92A41C" w:rsidR="00A7624D" w:rsidRPr="006B235C" w:rsidRDefault="009E27D5" w:rsidP="00696055">
            <w:pPr>
              <w:pStyle w:val="TableParagraph"/>
              <w:ind w:left="108" w:right="352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bajo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de humedad:</w:t>
            </w:r>
          </w:p>
        </w:tc>
        <w:tc>
          <w:tcPr>
            <w:tcW w:w="2408" w:type="dxa"/>
            <w:vAlign w:val="center"/>
          </w:tcPr>
          <w:p w14:paraId="1492F548" w14:textId="0B798511" w:rsidR="00A7624D" w:rsidRPr="006B235C" w:rsidRDefault="009E27D5" w:rsidP="00696055">
            <w:pPr>
              <w:pStyle w:val="TableParagraph"/>
              <w:spacing w:line="225" w:lineRule="exact"/>
              <w:ind w:left="9" w:right="5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18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</w:tc>
        <w:tc>
          <w:tcPr>
            <w:tcW w:w="2408" w:type="dxa"/>
            <w:vAlign w:val="center"/>
          </w:tcPr>
          <w:p w14:paraId="64D883F3" w14:textId="43FA742D" w:rsidR="00A7624D" w:rsidRPr="006B235C" w:rsidRDefault="009E27D5" w:rsidP="00696055">
            <w:pPr>
              <w:pStyle w:val="TableParagraph"/>
              <w:spacing w:line="225" w:lineRule="exact"/>
              <w:ind w:left="9" w:right="3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No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restringido</w:t>
            </w:r>
          </w:p>
        </w:tc>
        <w:tc>
          <w:tcPr>
            <w:tcW w:w="2408" w:type="dxa"/>
            <w:vAlign w:val="center"/>
          </w:tcPr>
          <w:p w14:paraId="614AF557" w14:textId="4F7C61A1" w:rsidR="00A7624D" w:rsidRPr="006B235C" w:rsidRDefault="009E27D5" w:rsidP="00696055">
            <w:pPr>
              <w:pStyle w:val="TableParagraph"/>
              <w:spacing w:line="225" w:lineRule="exact"/>
              <w:ind w:left="9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40%</w:t>
            </w:r>
            <w:r w:rsidRPr="006B23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</w:t>
            </w:r>
            <w:r w:rsidRPr="006B23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50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>%</w:t>
            </w:r>
          </w:p>
        </w:tc>
      </w:tr>
      <w:tr w:rsidR="00E178E0" w:rsidRPr="006B235C" w14:paraId="3E2159F3" w14:textId="77777777" w:rsidTr="00412910">
        <w:trPr>
          <w:trHeight w:val="98"/>
        </w:trPr>
        <w:tc>
          <w:tcPr>
            <w:tcW w:w="2408" w:type="dxa"/>
            <w:vMerge w:val="restart"/>
            <w:shd w:val="clear" w:color="auto" w:fill="B8CCE4" w:themeFill="accent1" w:themeFillTint="66"/>
            <w:vAlign w:val="center"/>
          </w:tcPr>
          <w:p w14:paraId="3EBA20C2" w14:textId="2517C5FB" w:rsidR="00E178E0" w:rsidRPr="006B235C" w:rsidRDefault="00E178E0" w:rsidP="00225B18">
            <w:pPr>
              <w:pStyle w:val="TableParagraph"/>
              <w:spacing w:line="211" w:lineRule="exact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Extracto</w:t>
            </w:r>
            <w:r w:rsidRPr="006B235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seco:</w:t>
            </w:r>
          </w:p>
        </w:tc>
        <w:tc>
          <w:tcPr>
            <w:tcW w:w="7224" w:type="dxa"/>
            <w:gridSpan w:val="3"/>
          </w:tcPr>
          <w:p w14:paraId="058799BB" w14:textId="77777777" w:rsidR="00E178E0" w:rsidRPr="00EC0EDD" w:rsidRDefault="00E178E0" w:rsidP="00E178E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Según</w:t>
            </w:r>
            <w:r w:rsidRPr="00EC0ED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EC0ED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contenido</w:t>
            </w:r>
            <w:r w:rsidRPr="00EC0ED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EC0E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grasa</w:t>
            </w:r>
            <w:r w:rsidRPr="00EC0ED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EC0E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EC0E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extracto</w:t>
            </w:r>
            <w:r w:rsidRPr="00EC0ED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seco,</w:t>
            </w:r>
            <w:r w:rsidRPr="00EC0ED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EC0ED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acuerdo</w:t>
            </w:r>
            <w:r w:rsidRPr="00EC0E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al</w:t>
            </w:r>
            <w:r w:rsidRPr="00EC0ED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cuadro</w:t>
            </w:r>
            <w:r w:rsidRPr="00EC0ED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C0EDD">
              <w:rPr>
                <w:rFonts w:ascii="Arial" w:hAnsi="Arial" w:cs="Arial"/>
                <w:spacing w:val="-2"/>
                <w:sz w:val="20"/>
                <w:szCs w:val="20"/>
              </w:rPr>
              <w:t>siguiente.</w:t>
            </w:r>
          </w:p>
        </w:tc>
      </w:tr>
      <w:tr w:rsidR="00225B18" w:rsidRPr="006B235C" w14:paraId="66CC092D" w14:textId="77777777" w:rsidTr="00412910">
        <w:trPr>
          <w:trHeight w:val="458"/>
        </w:trPr>
        <w:tc>
          <w:tcPr>
            <w:tcW w:w="2408" w:type="dxa"/>
            <w:vMerge/>
            <w:shd w:val="clear" w:color="auto" w:fill="B8CCE4" w:themeFill="accent1" w:themeFillTint="66"/>
          </w:tcPr>
          <w:p w14:paraId="16732040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shd w:val="clear" w:color="auto" w:fill="B8CCE4" w:themeFill="accent1" w:themeFillTint="66"/>
            <w:vAlign w:val="center"/>
          </w:tcPr>
          <w:p w14:paraId="59D64FB0" w14:textId="77777777" w:rsidR="00225B18" w:rsidRPr="006B235C" w:rsidRDefault="00225B18" w:rsidP="00E178E0">
            <w:pPr>
              <w:pStyle w:val="TableParagraph"/>
              <w:spacing w:line="210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6B235C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z w:val="20"/>
                <w:szCs w:val="20"/>
              </w:rPr>
              <w:t>grasa</w:t>
            </w:r>
            <w:r w:rsidRPr="006B235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5"/>
                <w:sz w:val="20"/>
                <w:szCs w:val="20"/>
              </w:rPr>
              <w:t>en</w:t>
            </w:r>
          </w:p>
          <w:p w14:paraId="59A8E7CD" w14:textId="0DBBE836" w:rsidR="00225B18" w:rsidRPr="006B235C" w:rsidRDefault="00225B18" w:rsidP="00E178E0">
            <w:pPr>
              <w:pStyle w:val="TableParagraph"/>
              <w:spacing w:line="210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el</w:t>
            </w:r>
            <w:r w:rsidRPr="006B23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extracto</w:t>
            </w:r>
            <w:r w:rsidRPr="006B23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seco</w:t>
            </w:r>
            <w:r w:rsidRPr="006B23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i/>
                <w:spacing w:val="-2"/>
                <w:sz w:val="20"/>
                <w:szCs w:val="20"/>
              </w:rPr>
              <w:t>(m/m)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4816" w:type="dxa"/>
            <w:gridSpan w:val="2"/>
            <w:shd w:val="clear" w:color="auto" w:fill="B8CCE4" w:themeFill="accent1" w:themeFillTint="66"/>
            <w:vAlign w:val="center"/>
          </w:tcPr>
          <w:p w14:paraId="3FD19849" w14:textId="3CC19EB0" w:rsidR="00225B18" w:rsidRPr="006B235C" w:rsidRDefault="00225B18" w:rsidP="00E178E0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Contenido</w:t>
            </w:r>
            <w:r w:rsidRPr="006B23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Pr="006B23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extracto</w:t>
            </w:r>
            <w:r w:rsidRPr="006B23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>seco</w:t>
            </w:r>
            <w:r w:rsidRPr="006B23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mínimo </w:t>
            </w:r>
            <w:r w:rsidRPr="006B235C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correspondiente</w:t>
            </w:r>
            <w:r w:rsidRPr="006B235C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i/>
                <w:spacing w:val="-2"/>
                <w:sz w:val="20"/>
                <w:szCs w:val="20"/>
              </w:rPr>
              <w:t>(m/m)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</w:tr>
      <w:tr w:rsidR="00225B18" w:rsidRPr="006B235C" w14:paraId="58B0041E" w14:textId="77777777" w:rsidTr="00412910">
        <w:trPr>
          <w:trHeight w:val="231"/>
        </w:trPr>
        <w:tc>
          <w:tcPr>
            <w:tcW w:w="2408" w:type="dxa"/>
            <w:vMerge/>
            <w:shd w:val="clear" w:color="auto" w:fill="B8CCE4" w:themeFill="accent1" w:themeFillTint="66"/>
          </w:tcPr>
          <w:p w14:paraId="639E0DC4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B8CCE4" w:themeFill="accent1" w:themeFillTint="66"/>
            <w:vAlign w:val="center"/>
          </w:tcPr>
          <w:p w14:paraId="4182FA49" w14:textId="77777777" w:rsidR="00225B18" w:rsidRPr="006B235C" w:rsidRDefault="00225B18" w:rsidP="00E178E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B8CCE4" w:themeFill="accent1" w:themeFillTint="66"/>
            <w:vAlign w:val="center"/>
          </w:tcPr>
          <w:p w14:paraId="58C89371" w14:textId="32B4BEB6" w:rsidR="00225B18" w:rsidRPr="006B235C" w:rsidRDefault="00225B18" w:rsidP="00E178E0">
            <w:pPr>
              <w:pStyle w:val="TableParagraph"/>
              <w:spacing w:line="212" w:lineRule="exact"/>
              <w:ind w:left="9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Pr="006B23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bajo</w:t>
            </w:r>
            <w:r w:rsidRPr="006B23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 xml:space="preserve">contenido </w:t>
            </w:r>
            <w:r w:rsidRPr="006B235C">
              <w:rPr>
                <w:rFonts w:ascii="Arial" w:hAnsi="Arial" w:cs="Arial"/>
                <w:sz w:val="20"/>
                <w:szCs w:val="20"/>
              </w:rPr>
              <w:t>de</w:t>
            </w:r>
            <w:r w:rsidRPr="006B235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humedad</w:t>
            </w:r>
          </w:p>
        </w:tc>
        <w:tc>
          <w:tcPr>
            <w:tcW w:w="2408" w:type="dxa"/>
            <w:shd w:val="clear" w:color="auto" w:fill="B8CCE4" w:themeFill="accent1" w:themeFillTint="66"/>
            <w:vAlign w:val="center"/>
          </w:tcPr>
          <w:p w14:paraId="21CD367C" w14:textId="318C6C0F" w:rsidR="00225B18" w:rsidRPr="006B235C" w:rsidRDefault="00225B18" w:rsidP="00E178E0">
            <w:pPr>
              <w:pStyle w:val="TableParagraph"/>
              <w:spacing w:line="212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Con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4"/>
                <w:sz w:val="20"/>
                <w:szCs w:val="20"/>
              </w:rPr>
              <w:t xml:space="preserve">alto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 xml:space="preserve">contenido </w:t>
            </w:r>
            <w:r w:rsidRPr="006B235C">
              <w:rPr>
                <w:rFonts w:ascii="Arial" w:hAnsi="Arial" w:cs="Arial"/>
                <w:sz w:val="20"/>
                <w:szCs w:val="20"/>
              </w:rPr>
              <w:t>de</w:t>
            </w:r>
            <w:r w:rsidRPr="006B235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pacing w:val="-2"/>
                <w:sz w:val="20"/>
                <w:szCs w:val="20"/>
              </w:rPr>
              <w:t>humedad</w:t>
            </w:r>
          </w:p>
        </w:tc>
      </w:tr>
      <w:tr w:rsidR="00225B18" w:rsidRPr="006B235C" w14:paraId="2AE24FE4" w14:textId="77777777" w:rsidTr="00412910">
        <w:trPr>
          <w:trHeight w:val="486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432C2D2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7ED82AC" w14:textId="24536F8E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18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1A68CB02" w14:textId="2FEB679D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30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233A04F" w14:textId="39DD3DD2" w:rsidR="00225B18" w:rsidRPr="006B235C" w:rsidRDefault="00225B18" w:rsidP="00696055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34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 xml:space="preserve"> 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21C1870" w14:textId="7935835D" w:rsidR="00225B18" w:rsidRPr="006B235C" w:rsidRDefault="00B10059" w:rsidP="0069605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5B18" w:rsidRPr="006B235C" w14:paraId="40F1D22D" w14:textId="77777777" w:rsidTr="00412910">
        <w:trPr>
          <w:trHeight w:val="50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EBE35C5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76CD94F" w14:textId="74F2C162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20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1221C7D2" w14:textId="1FF1B428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30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4FB8381" w14:textId="10C6C82A" w:rsidR="00225B18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FF0B8E4" w14:textId="4F75BC8C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</w:tr>
      <w:tr w:rsidR="00225B18" w:rsidRPr="006B235C" w14:paraId="66C3510F" w14:textId="77777777" w:rsidTr="00412910">
        <w:trPr>
          <w:trHeight w:val="50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03A6F53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2F55725" w14:textId="16991735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30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7CCD7B32" w14:textId="0A1C1A55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40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71FC2845" w14:textId="1C04E90D" w:rsidR="00FF1620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71A1C9B0" w14:textId="77987561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26%</w:t>
            </w:r>
          </w:p>
        </w:tc>
      </w:tr>
      <w:tr w:rsidR="00225B18" w:rsidRPr="006B235C" w14:paraId="73C3FBA2" w14:textId="77777777" w:rsidTr="00412910">
        <w:trPr>
          <w:trHeight w:val="510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554C92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462632E4" w14:textId="732AECB1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40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61674D23" w14:textId="50C73CE2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45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3071839" w14:textId="12D4A834" w:rsidR="00225B18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2391ABF" w14:textId="3F0F0022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</w:tr>
      <w:tr w:rsidR="00225B18" w:rsidRPr="006B235C" w14:paraId="154D2DF9" w14:textId="77777777" w:rsidTr="00412910">
        <w:trPr>
          <w:trHeight w:val="50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7975A1A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AEA4C86" w14:textId="06778A3D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45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3468904E" w14:textId="32FEFB5C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50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A74D9A7" w14:textId="16628FBD" w:rsidR="00225B18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FCEA2EC" w14:textId="30A07051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225B18" w:rsidRPr="006B235C" w14:paraId="4E3ACE75" w14:textId="77777777" w:rsidTr="00412910">
        <w:trPr>
          <w:trHeight w:val="509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BB8AA24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5B025B1" w14:textId="7AFDD0E9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50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5663FD52" w14:textId="76446856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60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54FA0F40" w14:textId="39A5E0F6" w:rsidR="00225B18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1827E9A3" w14:textId="6A69740D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225B18" w:rsidRPr="006B235C" w14:paraId="30FA7105" w14:textId="77777777" w:rsidTr="00412910">
        <w:trPr>
          <w:trHeight w:val="544"/>
        </w:trPr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3C855D5" w14:textId="77777777" w:rsidR="00225B18" w:rsidRPr="006B235C" w:rsidRDefault="00225B18" w:rsidP="00042C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492BA12A" w14:textId="3963A873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Igual</w:t>
            </w:r>
            <w:r w:rsidRPr="006B235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o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superior</w:t>
            </w:r>
            <w:r w:rsidRPr="006B235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60</w:t>
            </w:r>
            <w:r w:rsidRPr="006B235C">
              <w:rPr>
                <w:rFonts w:ascii="Arial" w:hAnsi="Arial" w:cs="Arial"/>
                <w:spacing w:val="-10"/>
                <w:sz w:val="20"/>
                <w:szCs w:val="20"/>
              </w:rPr>
              <w:t>%</w:t>
            </w:r>
          </w:p>
          <w:p w14:paraId="07918507" w14:textId="54C1F322" w:rsidR="00225B18" w:rsidRPr="006B235C" w:rsidRDefault="00225B18" w:rsidP="0069605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B235C">
              <w:rPr>
                <w:rFonts w:ascii="Arial" w:hAnsi="Arial" w:cs="Arial"/>
                <w:sz w:val="20"/>
                <w:szCs w:val="20"/>
              </w:rPr>
              <w:t>pero</w:t>
            </w:r>
            <w:r w:rsidRPr="006B23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inferior</w:t>
            </w:r>
            <w:r w:rsidRPr="006B235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al</w:t>
            </w:r>
            <w:r w:rsidRPr="006B235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B235C">
              <w:rPr>
                <w:rFonts w:ascii="Arial" w:hAnsi="Arial" w:cs="Arial"/>
                <w:sz w:val="20"/>
                <w:szCs w:val="20"/>
              </w:rPr>
              <w:t>85</w:t>
            </w:r>
            <w:r w:rsidRPr="006B235C">
              <w:rPr>
                <w:rFonts w:ascii="Arial" w:hAnsi="Arial" w:cs="Arial"/>
                <w:spacing w:val="-5"/>
                <w:sz w:val="20"/>
                <w:szCs w:val="20"/>
              </w:rPr>
              <w:t>%: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74A91D4E" w14:textId="51B2F47B" w:rsidR="00225B18" w:rsidRPr="006B235C" w:rsidRDefault="00FF1620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16D62948" w14:textId="368144E1" w:rsidR="00225B18" w:rsidRPr="006B235C" w:rsidRDefault="00B10059" w:rsidP="0069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38%</w:t>
            </w:r>
          </w:p>
        </w:tc>
      </w:tr>
    </w:tbl>
    <w:p w14:paraId="2E791285" w14:textId="77777777" w:rsidR="008F67D1" w:rsidRDefault="008F67D1" w:rsidP="0044573B">
      <w:pPr>
        <w:pStyle w:val="Textoindependiente"/>
        <w:spacing w:after="0"/>
        <w:ind w:right="137"/>
        <w:rPr>
          <w:b/>
        </w:rPr>
      </w:pPr>
    </w:p>
    <w:p w14:paraId="71522012" w14:textId="6660070A" w:rsidR="00E3730E" w:rsidRPr="00E3730E" w:rsidRDefault="008F67D1" w:rsidP="0044573B">
      <w:pPr>
        <w:pStyle w:val="Textoindependiente"/>
        <w:spacing w:after="0"/>
        <w:ind w:right="4"/>
      </w:pP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modificaciones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composición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excedan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valores</w:t>
      </w:r>
      <w:r>
        <w:rPr>
          <w:spacing w:val="-12"/>
        </w:rPr>
        <w:t xml:space="preserve"> </w:t>
      </w:r>
      <w:r>
        <w:rPr>
          <w:spacing w:val="-2"/>
        </w:rPr>
        <w:t>mínimos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máximos</w:t>
      </w:r>
      <w:r>
        <w:rPr>
          <w:spacing w:val="-12"/>
        </w:rPr>
        <w:t xml:space="preserve"> </w:t>
      </w:r>
      <w:r>
        <w:rPr>
          <w:spacing w:val="-2"/>
        </w:rPr>
        <w:t>especificados</w:t>
      </w:r>
      <w:r>
        <w:rPr>
          <w:spacing w:val="-12"/>
        </w:rPr>
        <w:t xml:space="preserve"> </w:t>
      </w:r>
      <w:r>
        <w:rPr>
          <w:spacing w:val="-2"/>
        </w:rPr>
        <w:t xml:space="preserve">anteriormente </w:t>
      </w:r>
      <w:r>
        <w:t xml:space="preserve">para la grasa láctea y el extracto seco no se consideran </w:t>
      </w:r>
      <w:r>
        <w:lastRenderedPageBreak/>
        <w:t xml:space="preserve">acordes con lo dispuesto en la </w:t>
      </w:r>
      <w:r w:rsidRPr="00F52CA0">
        <w:t>Sección</w:t>
      </w:r>
      <w:r w:rsidRPr="00F52CA0">
        <w:rPr>
          <w:spacing w:val="-9"/>
        </w:rPr>
        <w:t xml:space="preserve"> </w:t>
      </w:r>
      <w:r w:rsidR="00C23F10" w:rsidRPr="00F52CA0">
        <w:t>7</w:t>
      </w:r>
      <w:r w:rsidRPr="00F52CA0">
        <w:t xml:space="preserve">.3.3 </w:t>
      </w:r>
      <w:r w:rsidR="00C23F10" w:rsidRPr="00F52CA0">
        <w:t xml:space="preserve">del </w:t>
      </w:r>
      <w:r w:rsidR="00C23F10" w:rsidRPr="00F52CA0">
        <w:rPr>
          <w:i/>
          <w:iCs/>
        </w:rPr>
        <w:t>Reglamento Técnico DGNTI XX</w:t>
      </w:r>
      <w:r w:rsidR="00F52CA0" w:rsidRPr="00F52CA0">
        <w:rPr>
          <w:i/>
          <w:iCs/>
        </w:rPr>
        <w:t>, Tecnología de los Alimentos. Productos Lácteos. Términos Lecheros</w:t>
      </w:r>
      <w:r w:rsidRPr="00F52CA0">
        <w:rPr>
          <w:i/>
          <w:iCs/>
        </w:rPr>
        <w:t>.</w:t>
      </w:r>
    </w:p>
    <w:p w14:paraId="76A53F7B" w14:textId="77777777" w:rsidR="00E3730E" w:rsidRDefault="00E3730E" w:rsidP="0044573B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567" w:right="4" w:hanging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TOMA DE MUESTRA Y </w:t>
      </w:r>
      <w:r w:rsidRPr="007C66D6">
        <w:rPr>
          <w:b/>
          <w:bCs/>
          <w:color w:val="000000"/>
        </w:rPr>
        <w:t>MÉTODOS DE ANÁLISIS</w:t>
      </w:r>
    </w:p>
    <w:p w14:paraId="3C815615" w14:textId="77777777" w:rsidR="00E3730E" w:rsidRPr="007C66D6" w:rsidRDefault="00E3730E" w:rsidP="0044573B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48D03BF8" w14:textId="77777777" w:rsidR="00E3730E" w:rsidRPr="00D06E54" w:rsidRDefault="00E3730E" w:rsidP="0044573B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779978D9" w14:textId="77777777" w:rsidR="00E3730E" w:rsidRPr="00D06E54" w:rsidRDefault="00E3730E" w:rsidP="00E3730E">
      <w:pPr>
        <w:pStyle w:val="Textoindependiente"/>
        <w:spacing w:after="0"/>
      </w:pPr>
      <w:r w:rsidRPr="00D06E54">
        <w:t> </w:t>
      </w:r>
    </w:p>
    <w:p w14:paraId="55BE2247" w14:textId="77777777" w:rsidR="00E3730E" w:rsidRDefault="00E3730E" w:rsidP="00E3730E">
      <w:pPr>
        <w:pStyle w:val="Textoindependiente"/>
        <w:spacing w:after="0"/>
      </w:pPr>
      <w:r w:rsidRPr="00D06E54">
        <w:t xml:space="preserve">Para los procesos de verificación oficial, registro sanitario y actividades de vigilancia, deben emplearse métodos analíticos normalizados y aprobados, conforme a lo establecido en el </w:t>
      </w:r>
      <w:r w:rsidRPr="005F7C16">
        <w:t>Reglamento Técnico Centroamericano de</w:t>
      </w:r>
      <w:r w:rsidRPr="005F7C16">
        <w:rPr>
          <w:i/>
          <w:iCs/>
        </w:rPr>
        <w:t xml:space="preserve"> Criterios Microbiológicos</w:t>
      </w:r>
      <w:r w:rsidRPr="00D06E54">
        <w:t xml:space="preserve">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7A35EAF6" w14:textId="77777777" w:rsidR="00E3730E" w:rsidRDefault="00E3730E" w:rsidP="00E3730E">
      <w:pPr>
        <w:pStyle w:val="Textoindependiente"/>
        <w:spacing w:after="0"/>
      </w:pPr>
    </w:p>
    <w:p w14:paraId="0183D229" w14:textId="77777777" w:rsidR="00E3730E" w:rsidRDefault="00E3730E" w:rsidP="00E3730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7C66D6">
        <w:rPr>
          <w:color w:val="000000"/>
        </w:rPr>
        <w:t xml:space="preserve">Determinación de la equivalencia entre el proceso de «pasta </w:t>
      </w:r>
      <w:proofErr w:type="spellStart"/>
      <w:r w:rsidRPr="007C66D6">
        <w:rPr>
          <w:color w:val="000000"/>
        </w:rPr>
        <w:t>filata</w:t>
      </w:r>
      <w:proofErr w:type="spellEnd"/>
      <w:r w:rsidRPr="007C66D6">
        <w:rPr>
          <w:color w:val="000000"/>
        </w:rPr>
        <w:t xml:space="preserve">» y otras técnicas: Identificación de la estructura típica por microscopio </w:t>
      </w:r>
      <w:proofErr w:type="spellStart"/>
      <w:r w:rsidRPr="007C66D6">
        <w:rPr>
          <w:color w:val="000000"/>
        </w:rPr>
        <w:t>confocal</w:t>
      </w:r>
      <w:proofErr w:type="spellEnd"/>
      <w:r w:rsidRPr="007C66D6">
        <w:rPr>
          <w:color w:val="000000"/>
        </w:rPr>
        <w:t xml:space="preserve"> láser de barrido.</w:t>
      </w:r>
    </w:p>
    <w:p w14:paraId="5F657B0D" w14:textId="77777777" w:rsidR="00E3730E" w:rsidRPr="007C66D6" w:rsidRDefault="00E3730E" w:rsidP="00E3730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4EEA613" w14:textId="77777777" w:rsidR="00E765D7" w:rsidRPr="00726441" w:rsidRDefault="00E765D7" w:rsidP="00E765D7">
      <w:pPr>
        <w:pStyle w:val="Prrafodelista"/>
        <w:numPr>
          <w:ilvl w:val="0"/>
          <w:numId w:val="37"/>
        </w:numPr>
        <w:rPr>
          <w:b/>
          <w:bCs/>
          <w:color w:val="000000"/>
        </w:rPr>
      </w:pPr>
      <w:r w:rsidRPr="00726441">
        <w:rPr>
          <w:b/>
          <w:bCs/>
          <w:color w:val="000000"/>
        </w:rPr>
        <w:t>ADITIVOS ALIMENTARIOS</w:t>
      </w:r>
    </w:p>
    <w:p w14:paraId="44549F8B" w14:textId="29EE9DE7" w:rsidR="00D8763B" w:rsidRDefault="00D8763B" w:rsidP="00E765D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58F8ADE4" w14:textId="598B2DBA" w:rsidR="00E765D7" w:rsidRDefault="00726441" w:rsidP="00E765D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726441">
        <w:rPr>
          <w:color w:val="000000"/>
        </w:rPr>
        <w:t xml:space="preserve">Todos los aditivos autorizados están establecidos en el RTCA sobre </w:t>
      </w:r>
      <w:r w:rsidRPr="005F7C16">
        <w:rPr>
          <w:i/>
          <w:iCs/>
          <w:color w:val="000000"/>
        </w:rPr>
        <w:t>Alimentos y Bebidas. Aditivos Alimentarios</w:t>
      </w:r>
      <w:r w:rsidRPr="00726441">
        <w:rPr>
          <w:color w:val="000000"/>
        </w:rPr>
        <w:t xml:space="preserve"> en su versión vigente y en los casos que este, no considere alguna otra sustancia permitida, se debe utilizar la </w:t>
      </w:r>
      <w:r w:rsidRPr="005F7C16">
        <w:rPr>
          <w:i/>
          <w:iCs/>
          <w:color w:val="000000"/>
        </w:rPr>
        <w:t>Norma General para los aditivos alimentarios</w:t>
      </w:r>
      <w:r w:rsidRPr="00726441">
        <w:rPr>
          <w:color w:val="000000"/>
        </w:rPr>
        <w:t xml:space="preserve"> CXS 192-1995, del Codex </w:t>
      </w:r>
      <w:proofErr w:type="spellStart"/>
      <w:r w:rsidRPr="00726441">
        <w:rPr>
          <w:color w:val="000000"/>
        </w:rPr>
        <w:t>Alimentarius</w:t>
      </w:r>
      <w:proofErr w:type="spellEnd"/>
      <w:r w:rsidRPr="00726441">
        <w:rPr>
          <w:color w:val="000000"/>
        </w:rPr>
        <w:t>.</w:t>
      </w:r>
    </w:p>
    <w:p w14:paraId="17C58674" w14:textId="77777777" w:rsidR="00726441" w:rsidRDefault="00726441" w:rsidP="00E765D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66E35729" w14:textId="77EE360C" w:rsidR="00726441" w:rsidRPr="00572390" w:rsidRDefault="00572390" w:rsidP="00572390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572390">
        <w:rPr>
          <w:b/>
          <w:bCs/>
          <w:color w:val="000000"/>
        </w:rPr>
        <w:t>CONTAMINANTES</w:t>
      </w:r>
    </w:p>
    <w:p w14:paraId="3490DDD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70EF194" w14:textId="3E4DF688" w:rsidR="006B5771" w:rsidRPr="006B5771" w:rsidRDefault="006B5771" w:rsidP="006B577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6B5771">
        <w:rPr>
          <w:color w:val="000000"/>
        </w:rPr>
        <w:t>Los productos a los cuales se aplica el presente Reglamento Técnico deben cumplir los niveles máximos de contaminantes especificados para el producto en la Norma general para los contaminantes y las toxinas presentes en los alimentos y piensos (CXS 193-1995).</w:t>
      </w:r>
    </w:p>
    <w:p w14:paraId="2356A3E4" w14:textId="50A1760D" w:rsidR="006B5771" w:rsidRPr="006B5771" w:rsidRDefault="006B5771" w:rsidP="006B577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39BB639" w14:textId="65F68B61" w:rsidR="00D8763B" w:rsidRDefault="006B5771" w:rsidP="006B577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6B5771">
        <w:rPr>
          <w:color w:val="000000"/>
        </w:rPr>
        <w:t xml:space="preserve">La leche utilizada en la elaboración de los productos a los cuales se aplica el presente Reglamento Técnico debe cumplir los niveles máximos de contaminantes y toxinas especificados para la leche en la Norma general para los contaminantes y las toxinas presentes en los alimentos y piensos (CXS 193-1995), y los límites máximos de residuos de medicamentos veterinarios y plaguicidas establecidos para la leche por la Comisión del Codex </w:t>
      </w:r>
      <w:proofErr w:type="spellStart"/>
      <w:r w:rsidRPr="006B5771">
        <w:rPr>
          <w:color w:val="000000"/>
        </w:rPr>
        <w:t>Alimentarius</w:t>
      </w:r>
      <w:proofErr w:type="spellEnd"/>
      <w:r w:rsidRPr="006B5771">
        <w:rPr>
          <w:color w:val="000000"/>
        </w:rPr>
        <w:t>.</w:t>
      </w:r>
    </w:p>
    <w:p w14:paraId="04C9363D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895F7E0" w14:textId="340DB0FC" w:rsidR="001B7290" w:rsidRPr="001B7290" w:rsidRDefault="001B7290" w:rsidP="001B7290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1B7290">
        <w:rPr>
          <w:b/>
          <w:bCs/>
          <w:color w:val="000000"/>
        </w:rPr>
        <w:t>HIGIENE</w:t>
      </w:r>
    </w:p>
    <w:p w14:paraId="474E39BA" w14:textId="77777777" w:rsidR="001B7290" w:rsidRDefault="001B7290" w:rsidP="001B7290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6C2FF988" w14:textId="77777777" w:rsidR="00710349" w:rsidRPr="00A00A52" w:rsidRDefault="00710349" w:rsidP="0071034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0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 xml:space="preserve">el Sistema de Análisis de Peligros y Puntos Críticos de Control (HACCP), y con </w:t>
      </w:r>
      <w:r>
        <w:rPr>
          <w:color w:val="000000"/>
        </w:rPr>
        <w:lastRenderedPageBreak/>
        <w:t>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 xml:space="preserve"> (CXC 57-2004) y otros textos pertinentes del Codex </w:t>
      </w:r>
      <w:proofErr w:type="spellStart"/>
      <w:r w:rsidRPr="00A00A52">
        <w:rPr>
          <w:color w:val="000000"/>
        </w:rPr>
        <w:t>Alimentarius</w:t>
      </w:r>
      <w:proofErr w:type="spellEnd"/>
      <w:r w:rsidRPr="00A00A52">
        <w:rPr>
          <w:color w:val="000000"/>
        </w:rPr>
        <w:t>.</w:t>
      </w:r>
    </w:p>
    <w:p w14:paraId="0784D8DC" w14:textId="77777777" w:rsidR="00710349" w:rsidRPr="00A00A52" w:rsidRDefault="00710349" w:rsidP="0071034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0E802C8B" w14:textId="77777777" w:rsidR="00710349" w:rsidRPr="00A00A52" w:rsidRDefault="00710349" w:rsidP="0071034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0"/>
    <w:p w14:paraId="5F1DF625" w14:textId="77777777" w:rsidR="005A6C5B" w:rsidRDefault="005A6C5B" w:rsidP="005A6C5B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6BF869A" w14:textId="1B4A51EE" w:rsidR="005A6C5B" w:rsidRPr="00915FB3" w:rsidRDefault="00BE5CC3" w:rsidP="00BE5CC3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915FB3">
        <w:rPr>
          <w:b/>
          <w:bCs/>
          <w:color w:val="000000"/>
        </w:rPr>
        <w:t>ENVASADO Y ETIQUETADO</w:t>
      </w:r>
    </w:p>
    <w:p w14:paraId="643B64E9" w14:textId="77777777" w:rsidR="00BE5CC3" w:rsidRDefault="00BE5CC3" w:rsidP="00BE5CC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11E2F2A0" w14:textId="3D4B55DD" w:rsidR="008B6B7C" w:rsidRDefault="008B6B7C" w:rsidP="008B6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1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</w:t>
      </w:r>
      <w:proofErr w:type="spellStart"/>
      <w:r>
        <w:rPr>
          <w:color w:val="000000"/>
        </w:rPr>
        <w:t>Alimentarius</w:t>
      </w:r>
      <w:proofErr w:type="spellEnd"/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>Reglamento Técnico</w:t>
      </w:r>
      <w:r w:rsidR="00D927E1">
        <w:t xml:space="preserve"> </w:t>
      </w:r>
      <w:r w:rsidR="00D927E1" w:rsidRPr="00D927E1">
        <w:rPr>
          <w:bCs/>
          <w:i/>
          <w:iCs/>
          <w:color w:val="000000" w:themeColor="text1"/>
          <w:lang w:val="es-ES"/>
        </w:rPr>
        <w:t>DGNTI XX</w:t>
      </w:r>
      <w:r w:rsidRPr="00D927E1">
        <w:rPr>
          <w:color w:val="000000" w:themeColor="text1"/>
        </w:rPr>
        <w:t xml:space="preserve">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>. 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1"/>
    <w:p w14:paraId="4A82B233" w14:textId="77777777" w:rsidR="008B6B7C" w:rsidRDefault="008B6B7C" w:rsidP="008B6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2FB32B6" w14:textId="77777777" w:rsidR="008B6B7C" w:rsidRPr="00461180" w:rsidRDefault="008B6B7C" w:rsidP="008B6B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477F28E9" w14:textId="77777777" w:rsidR="002522BE" w:rsidRDefault="002522BE" w:rsidP="002522B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4DFB5C9" w14:textId="0CACF5D9" w:rsidR="002522BE" w:rsidRPr="002522BE" w:rsidRDefault="00707B8B" w:rsidP="002522BE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2522BE">
        <w:rPr>
          <w:b/>
          <w:bCs/>
          <w:color w:val="000000"/>
        </w:rPr>
        <w:t>DENOMINACIÓN DEL ALIMENTO</w:t>
      </w:r>
    </w:p>
    <w:p w14:paraId="2FA57A90" w14:textId="77777777" w:rsidR="002522BE" w:rsidRPr="002522BE" w:rsidRDefault="002522BE" w:rsidP="002522B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154D8629" w14:textId="7866AAC7" w:rsidR="002522BE" w:rsidRPr="002522BE" w:rsidRDefault="002522BE" w:rsidP="002522B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2522BE">
        <w:rPr>
          <w:color w:val="000000"/>
        </w:rPr>
        <w:t xml:space="preserve">La denominación mozzarella puede aplicarse de conformidad con la Sección 4.1 de la </w:t>
      </w:r>
      <w:r w:rsidRPr="003303E4">
        <w:rPr>
          <w:i/>
          <w:iCs/>
          <w:color w:val="000000"/>
        </w:rPr>
        <w:t>Norma general para el etiquetado de los alimentos preenvasados</w:t>
      </w:r>
      <w:r w:rsidRPr="002522BE">
        <w:rPr>
          <w:color w:val="000000"/>
        </w:rPr>
        <w:t xml:space="preserve"> (CXS 1-1985), siempre que el producto cumpla con est</w:t>
      </w:r>
      <w:r w:rsidR="003B2E29">
        <w:rPr>
          <w:color w:val="000000"/>
        </w:rPr>
        <w:t>e Reglamento Técnico</w:t>
      </w:r>
      <w:r w:rsidRPr="002522BE">
        <w:rPr>
          <w:color w:val="000000"/>
        </w:rPr>
        <w:t>.</w:t>
      </w:r>
    </w:p>
    <w:p w14:paraId="0E86548F" w14:textId="77777777" w:rsidR="00782B46" w:rsidRDefault="00782B46" w:rsidP="002522B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4DF8F391" w14:textId="3D49C98D" w:rsidR="00BE5CC3" w:rsidRPr="00BE5CC3" w:rsidRDefault="002522BE" w:rsidP="002522B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2522BE">
        <w:rPr>
          <w:color w:val="000000"/>
        </w:rPr>
        <w:t xml:space="preserve">El uso de la denominación es una opción que puede elegirse solo si el queso cumple con </w:t>
      </w:r>
      <w:r w:rsidR="00B00438" w:rsidRPr="002522BE">
        <w:rPr>
          <w:color w:val="000000"/>
        </w:rPr>
        <w:t>est</w:t>
      </w:r>
      <w:r w:rsidR="00B00438">
        <w:rPr>
          <w:color w:val="000000"/>
        </w:rPr>
        <w:t>e Reglamento Técnico</w:t>
      </w:r>
      <w:r w:rsidRPr="002522BE">
        <w:rPr>
          <w:color w:val="000000"/>
        </w:rPr>
        <w:t xml:space="preserve">. Cuando no se utilice la denominación para un queso que cumpla con </w:t>
      </w:r>
      <w:r w:rsidR="00DF05DD" w:rsidRPr="002522BE">
        <w:rPr>
          <w:color w:val="000000"/>
        </w:rPr>
        <w:t>est</w:t>
      </w:r>
      <w:r w:rsidR="00DF05DD">
        <w:rPr>
          <w:color w:val="000000"/>
        </w:rPr>
        <w:t>e Reglamento Técnico</w:t>
      </w:r>
      <w:r w:rsidRPr="002522BE">
        <w:rPr>
          <w:color w:val="000000"/>
        </w:rPr>
        <w:t xml:space="preserve">, se </w:t>
      </w:r>
      <w:r w:rsidR="00602FA4">
        <w:rPr>
          <w:color w:val="000000"/>
        </w:rPr>
        <w:t xml:space="preserve">deben </w:t>
      </w:r>
      <w:r w:rsidRPr="002522BE">
        <w:rPr>
          <w:color w:val="000000"/>
        </w:rPr>
        <w:t xml:space="preserve">aplicar las disposiciones de denominación sobre la </w:t>
      </w:r>
      <w:r w:rsidRPr="003303E4">
        <w:rPr>
          <w:i/>
          <w:iCs/>
          <w:color w:val="000000"/>
        </w:rPr>
        <w:t>Norma general para el queso</w:t>
      </w:r>
      <w:r w:rsidRPr="002522BE">
        <w:rPr>
          <w:color w:val="000000"/>
        </w:rPr>
        <w:t xml:space="preserve"> (CXS 283-1978).</w:t>
      </w:r>
    </w:p>
    <w:p w14:paraId="4B72A1E2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7928ED3" w14:textId="170432DC" w:rsidR="00D8763B" w:rsidRDefault="006F542C" w:rsidP="0014530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</w:pPr>
      <w:r w:rsidRPr="00F31D32">
        <w:t>La designación</w:t>
      </w:r>
      <w:r w:rsidRPr="00F31D32">
        <w:rPr>
          <w:spacing w:val="-1"/>
        </w:rPr>
        <w:t xml:space="preserve"> </w:t>
      </w:r>
      <w:r w:rsidRPr="00F31D32">
        <w:t>de</w:t>
      </w:r>
      <w:r w:rsidRPr="00F31D32">
        <w:rPr>
          <w:spacing w:val="-1"/>
        </w:rPr>
        <w:t xml:space="preserve"> </w:t>
      </w:r>
      <w:r w:rsidRPr="00F31D32">
        <w:t>productos cuyo</w:t>
      </w:r>
      <w:r w:rsidRPr="00F31D32">
        <w:rPr>
          <w:spacing w:val="-1"/>
        </w:rPr>
        <w:t xml:space="preserve"> </w:t>
      </w:r>
      <w:r w:rsidRPr="00F31D32">
        <w:t>contenido de grasa es inferior o</w:t>
      </w:r>
      <w:r w:rsidRPr="00F31D32">
        <w:rPr>
          <w:spacing w:val="-1"/>
        </w:rPr>
        <w:t xml:space="preserve"> </w:t>
      </w:r>
      <w:r w:rsidRPr="00F31D32">
        <w:t>superior a</w:t>
      </w:r>
      <w:r w:rsidRPr="00F31D32">
        <w:rPr>
          <w:spacing w:val="-1"/>
        </w:rPr>
        <w:t xml:space="preserve"> </w:t>
      </w:r>
      <w:r w:rsidRPr="00F31D32">
        <w:t>los valores de</w:t>
      </w:r>
      <w:r w:rsidRPr="00F31D32">
        <w:rPr>
          <w:spacing w:val="-1"/>
        </w:rPr>
        <w:t xml:space="preserve"> </w:t>
      </w:r>
      <w:r w:rsidRPr="00F31D32">
        <w:t>referencia, pero superior al valor mínimo</w:t>
      </w:r>
      <w:r w:rsidRPr="00F31D32">
        <w:rPr>
          <w:spacing w:val="-1"/>
        </w:rPr>
        <w:t xml:space="preserve"> </w:t>
      </w:r>
      <w:r w:rsidRPr="00F31D32">
        <w:t>absoluto especificado en la Sección</w:t>
      </w:r>
      <w:r w:rsidRPr="00F31D32">
        <w:rPr>
          <w:spacing w:val="-13"/>
        </w:rPr>
        <w:t xml:space="preserve"> </w:t>
      </w:r>
      <w:r w:rsidR="00D143ED" w:rsidRPr="00F31D32">
        <w:t>4</w:t>
      </w:r>
      <w:r w:rsidRPr="00F31D32">
        <w:t xml:space="preserve">.3 de </w:t>
      </w:r>
      <w:r w:rsidR="002F046E" w:rsidRPr="002522BE">
        <w:rPr>
          <w:color w:val="000000"/>
        </w:rPr>
        <w:t>est</w:t>
      </w:r>
      <w:r w:rsidR="002F046E">
        <w:rPr>
          <w:color w:val="000000"/>
        </w:rPr>
        <w:t>e Reglamento Técnico</w:t>
      </w:r>
      <w:r w:rsidRPr="00F31D32">
        <w:t xml:space="preserve">, </w:t>
      </w:r>
      <w:r w:rsidR="003F1D9F">
        <w:t xml:space="preserve">debe </w:t>
      </w:r>
      <w:r w:rsidRPr="00F31D32">
        <w:t>estar acompañada de una explicación</w:t>
      </w:r>
      <w:r w:rsidRPr="00F31D32">
        <w:rPr>
          <w:spacing w:val="-4"/>
        </w:rPr>
        <w:t xml:space="preserve"> </w:t>
      </w:r>
      <w:r w:rsidRPr="00F31D32">
        <w:t>correspondiente</w:t>
      </w:r>
      <w:r w:rsidRPr="00F31D32">
        <w:rPr>
          <w:spacing w:val="-4"/>
        </w:rPr>
        <w:t xml:space="preserve"> </w:t>
      </w:r>
      <w:r w:rsidRPr="00F31D32">
        <w:t>que</w:t>
      </w:r>
      <w:r w:rsidRPr="00F31D32">
        <w:rPr>
          <w:spacing w:val="-4"/>
        </w:rPr>
        <w:t xml:space="preserve"> </w:t>
      </w:r>
      <w:r w:rsidRPr="00F31D32">
        <w:t>describa</w:t>
      </w:r>
      <w:r w:rsidRPr="00F31D32">
        <w:rPr>
          <w:spacing w:val="-4"/>
        </w:rPr>
        <w:t xml:space="preserve"> </w:t>
      </w:r>
      <w:r w:rsidRPr="00F31D32">
        <w:t>la</w:t>
      </w:r>
      <w:r w:rsidRPr="00F31D32">
        <w:rPr>
          <w:spacing w:val="-4"/>
        </w:rPr>
        <w:t xml:space="preserve"> </w:t>
      </w:r>
      <w:r w:rsidRPr="00F31D32">
        <w:t>modificación</w:t>
      </w:r>
      <w:r w:rsidRPr="00F31D32">
        <w:rPr>
          <w:spacing w:val="-6"/>
        </w:rPr>
        <w:t xml:space="preserve"> </w:t>
      </w:r>
      <w:r w:rsidRPr="00F31D32">
        <w:t>realizada</w:t>
      </w:r>
      <w:r w:rsidRPr="00F31D32">
        <w:rPr>
          <w:spacing w:val="-4"/>
        </w:rPr>
        <w:t xml:space="preserve"> </w:t>
      </w:r>
      <w:r w:rsidRPr="00F31D32">
        <w:t>o</w:t>
      </w:r>
      <w:r w:rsidRPr="00F31D32">
        <w:rPr>
          <w:spacing w:val="-4"/>
        </w:rPr>
        <w:t xml:space="preserve"> </w:t>
      </w:r>
      <w:r w:rsidRPr="00F31D32">
        <w:t>el</w:t>
      </w:r>
      <w:r w:rsidRPr="00F31D32">
        <w:rPr>
          <w:spacing w:val="-7"/>
        </w:rPr>
        <w:t xml:space="preserve"> </w:t>
      </w:r>
      <w:r w:rsidRPr="00F31D32">
        <w:t>contenido</w:t>
      </w:r>
      <w:r w:rsidRPr="00F31D32">
        <w:rPr>
          <w:spacing w:val="-4"/>
        </w:rPr>
        <w:t xml:space="preserve"> </w:t>
      </w:r>
      <w:r w:rsidRPr="00F31D32">
        <w:t>de</w:t>
      </w:r>
      <w:r w:rsidRPr="00F31D32">
        <w:rPr>
          <w:spacing w:val="-4"/>
        </w:rPr>
        <w:t xml:space="preserve"> </w:t>
      </w:r>
      <w:r w:rsidRPr="00F31D32">
        <w:t>grasa</w:t>
      </w:r>
      <w:r w:rsidRPr="00F31D32">
        <w:rPr>
          <w:spacing w:val="-4"/>
        </w:rPr>
        <w:t xml:space="preserve"> </w:t>
      </w:r>
      <w:r w:rsidRPr="00F31D32">
        <w:t>(expresado</w:t>
      </w:r>
      <w:r w:rsidRPr="00F31D32">
        <w:rPr>
          <w:spacing w:val="-4"/>
        </w:rPr>
        <w:t xml:space="preserve"> </w:t>
      </w:r>
      <w:r w:rsidRPr="00F31D32">
        <w:t>como grasa</w:t>
      </w:r>
      <w:r w:rsidRPr="00F31D32">
        <w:rPr>
          <w:spacing w:val="-2"/>
        </w:rPr>
        <w:t xml:space="preserve"> </w:t>
      </w:r>
      <w:r w:rsidRPr="00F31D32">
        <w:t>en</w:t>
      </w:r>
      <w:r w:rsidRPr="00F31D32">
        <w:rPr>
          <w:spacing w:val="-5"/>
        </w:rPr>
        <w:t xml:space="preserve"> </w:t>
      </w:r>
      <w:r w:rsidRPr="00F31D32">
        <w:t>el</w:t>
      </w:r>
      <w:r w:rsidRPr="00F31D32">
        <w:rPr>
          <w:spacing w:val="-3"/>
        </w:rPr>
        <w:t xml:space="preserve"> </w:t>
      </w:r>
      <w:r w:rsidRPr="00F31D32">
        <w:t>extracto</w:t>
      </w:r>
      <w:r w:rsidRPr="00F31D32">
        <w:rPr>
          <w:spacing w:val="-2"/>
        </w:rPr>
        <w:t xml:space="preserve"> </w:t>
      </w:r>
      <w:r w:rsidRPr="00F31D32">
        <w:t>seco</w:t>
      </w:r>
      <w:r w:rsidRPr="00F31D32">
        <w:rPr>
          <w:spacing w:val="-2"/>
        </w:rPr>
        <w:t xml:space="preserve"> </w:t>
      </w:r>
      <w:r w:rsidRPr="00F31D32">
        <w:t>o</w:t>
      </w:r>
      <w:r w:rsidRPr="00F31D32">
        <w:rPr>
          <w:spacing w:val="-2"/>
        </w:rPr>
        <w:t xml:space="preserve"> </w:t>
      </w:r>
      <w:r w:rsidRPr="00F31D32">
        <w:t>como</w:t>
      </w:r>
      <w:r w:rsidRPr="00F31D32">
        <w:rPr>
          <w:spacing w:val="-5"/>
        </w:rPr>
        <w:t xml:space="preserve"> </w:t>
      </w:r>
      <w:r w:rsidRPr="00F31D32">
        <w:t>porcentaje</w:t>
      </w:r>
      <w:r w:rsidRPr="00F31D32">
        <w:rPr>
          <w:spacing w:val="-2"/>
        </w:rPr>
        <w:t xml:space="preserve"> </w:t>
      </w:r>
      <w:r w:rsidRPr="00F31D32">
        <w:t>en</w:t>
      </w:r>
      <w:r w:rsidRPr="00F31D32">
        <w:rPr>
          <w:spacing w:val="-2"/>
        </w:rPr>
        <w:t xml:space="preserve"> </w:t>
      </w:r>
      <w:r w:rsidRPr="00F31D32">
        <w:t>masa), ya sea</w:t>
      </w:r>
      <w:r w:rsidRPr="00F31D32">
        <w:rPr>
          <w:spacing w:val="-13"/>
        </w:rPr>
        <w:t xml:space="preserve"> </w:t>
      </w:r>
      <w:r w:rsidRPr="00F31D32">
        <w:t>como</w:t>
      </w:r>
      <w:r w:rsidRPr="00F31D32">
        <w:rPr>
          <w:spacing w:val="-13"/>
        </w:rPr>
        <w:t xml:space="preserve"> </w:t>
      </w:r>
      <w:r w:rsidRPr="00F31D32">
        <w:t>parte</w:t>
      </w:r>
      <w:r w:rsidRPr="00F31D32">
        <w:rPr>
          <w:spacing w:val="-12"/>
        </w:rPr>
        <w:t xml:space="preserve"> </w:t>
      </w:r>
      <w:r w:rsidRPr="00F31D32">
        <w:t>de</w:t>
      </w:r>
      <w:r w:rsidRPr="00F31D32">
        <w:rPr>
          <w:spacing w:val="-13"/>
        </w:rPr>
        <w:t xml:space="preserve"> </w:t>
      </w:r>
      <w:r w:rsidRPr="00F31D32">
        <w:t>la</w:t>
      </w:r>
      <w:r w:rsidRPr="00F31D32">
        <w:rPr>
          <w:spacing w:val="-12"/>
        </w:rPr>
        <w:t xml:space="preserve"> </w:t>
      </w:r>
      <w:r w:rsidRPr="00F31D32">
        <w:t>denominación</w:t>
      </w:r>
      <w:r w:rsidRPr="00F31D32">
        <w:rPr>
          <w:spacing w:val="-12"/>
        </w:rPr>
        <w:t xml:space="preserve"> </w:t>
      </w:r>
      <w:r w:rsidRPr="00F31D32">
        <w:t>o</w:t>
      </w:r>
      <w:r w:rsidRPr="00F31D32">
        <w:rPr>
          <w:spacing w:val="-13"/>
        </w:rPr>
        <w:t xml:space="preserve"> </w:t>
      </w:r>
      <w:r w:rsidRPr="00F31D32">
        <w:t>en</w:t>
      </w:r>
      <w:r w:rsidRPr="00F31D32">
        <w:rPr>
          <w:spacing w:val="-14"/>
        </w:rPr>
        <w:t xml:space="preserve"> </w:t>
      </w:r>
      <w:r w:rsidRPr="00F31D32">
        <w:t>un</w:t>
      </w:r>
      <w:r w:rsidRPr="00F31D32">
        <w:rPr>
          <w:spacing w:val="-12"/>
        </w:rPr>
        <w:t xml:space="preserve"> </w:t>
      </w:r>
      <w:r w:rsidRPr="00F31D32">
        <w:t>lugar</w:t>
      </w:r>
      <w:r w:rsidRPr="00F31D32">
        <w:rPr>
          <w:spacing w:val="-11"/>
        </w:rPr>
        <w:t xml:space="preserve"> </w:t>
      </w:r>
      <w:r w:rsidRPr="00F31D32">
        <w:t>destacado</w:t>
      </w:r>
      <w:r w:rsidRPr="00F31D32">
        <w:rPr>
          <w:spacing w:val="-12"/>
        </w:rPr>
        <w:t xml:space="preserve"> </w:t>
      </w:r>
      <w:r w:rsidRPr="00F31D32">
        <w:t>dentro</w:t>
      </w:r>
      <w:r w:rsidRPr="00F31D32">
        <w:rPr>
          <w:spacing w:val="-12"/>
        </w:rPr>
        <w:t xml:space="preserve"> </w:t>
      </w:r>
      <w:r w:rsidRPr="00F31D32">
        <w:t>del</w:t>
      </w:r>
      <w:r w:rsidRPr="00F31D32">
        <w:rPr>
          <w:spacing w:val="-14"/>
        </w:rPr>
        <w:t xml:space="preserve"> </w:t>
      </w:r>
      <w:r w:rsidRPr="00F31D32">
        <w:t>mismo</w:t>
      </w:r>
      <w:r w:rsidRPr="00F31D32">
        <w:rPr>
          <w:spacing w:val="-13"/>
        </w:rPr>
        <w:t xml:space="preserve"> </w:t>
      </w:r>
      <w:r w:rsidRPr="00F31D32">
        <w:t>campo</w:t>
      </w:r>
      <w:r w:rsidRPr="00F31D32">
        <w:rPr>
          <w:spacing w:val="-13"/>
        </w:rPr>
        <w:t xml:space="preserve"> </w:t>
      </w:r>
      <w:r w:rsidRPr="00F31D32">
        <w:t>visual.</w:t>
      </w:r>
      <w:r w:rsidRPr="00F31D32">
        <w:rPr>
          <w:spacing w:val="-12"/>
        </w:rPr>
        <w:t xml:space="preserve"> </w:t>
      </w:r>
      <w:r w:rsidRPr="00F31D32">
        <w:t>Son</w:t>
      </w:r>
      <w:r w:rsidRPr="00F31D32">
        <w:rPr>
          <w:spacing w:val="-13"/>
        </w:rPr>
        <w:t xml:space="preserve"> </w:t>
      </w:r>
      <w:r w:rsidRPr="00F31D32">
        <w:t>calificadores apropiados</w:t>
      </w:r>
      <w:r w:rsidRPr="00F31D32">
        <w:rPr>
          <w:spacing w:val="-3"/>
        </w:rPr>
        <w:t xml:space="preserve"> </w:t>
      </w:r>
      <w:r w:rsidRPr="00F31D32">
        <w:t>los</w:t>
      </w:r>
      <w:r w:rsidRPr="00F31D32">
        <w:rPr>
          <w:spacing w:val="-6"/>
        </w:rPr>
        <w:t xml:space="preserve"> </w:t>
      </w:r>
      <w:r w:rsidRPr="00F31D32">
        <w:t>términos</w:t>
      </w:r>
      <w:r w:rsidRPr="00F31D32">
        <w:rPr>
          <w:spacing w:val="-6"/>
        </w:rPr>
        <w:t xml:space="preserve"> </w:t>
      </w:r>
      <w:r w:rsidRPr="00F31D32">
        <w:t>caracterizadores</w:t>
      </w:r>
      <w:r w:rsidRPr="00F31D32">
        <w:rPr>
          <w:spacing w:val="-6"/>
        </w:rPr>
        <w:t xml:space="preserve"> </w:t>
      </w:r>
      <w:r w:rsidRPr="00F31D32">
        <w:t>pertinentes</w:t>
      </w:r>
      <w:r w:rsidRPr="00F31D32">
        <w:rPr>
          <w:spacing w:val="-3"/>
        </w:rPr>
        <w:t xml:space="preserve"> </w:t>
      </w:r>
      <w:r w:rsidRPr="00F31D32">
        <w:t>descritos</w:t>
      </w:r>
      <w:r w:rsidRPr="00F31D32">
        <w:rPr>
          <w:spacing w:val="-6"/>
        </w:rPr>
        <w:t xml:space="preserve"> </w:t>
      </w:r>
      <w:r w:rsidRPr="00F31D32">
        <w:t>en</w:t>
      </w:r>
      <w:r w:rsidRPr="00F31D32">
        <w:rPr>
          <w:spacing w:val="-5"/>
        </w:rPr>
        <w:t xml:space="preserve"> </w:t>
      </w:r>
      <w:r w:rsidRPr="00F31D32">
        <w:t>la</w:t>
      </w:r>
      <w:r w:rsidRPr="00F31D32">
        <w:rPr>
          <w:spacing w:val="-5"/>
        </w:rPr>
        <w:t xml:space="preserve"> </w:t>
      </w:r>
      <w:r w:rsidRPr="00F31D32">
        <w:t>Sección</w:t>
      </w:r>
      <w:r w:rsidRPr="00F31D32">
        <w:rPr>
          <w:spacing w:val="-10"/>
        </w:rPr>
        <w:t xml:space="preserve"> </w:t>
      </w:r>
      <w:r w:rsidRPr="00F31D32">
        <w:t>7.3</w:t>
      </w:r>
      <w:r w:rsidRPr="00F31D32">
        <w:rPr>
          <w:spacing w:val="-5"/>
        </w:rPr>
        <w:t xml:space="preserve"> </w:t>
      </w:r>
      <w:r w:rsidRPr="00F31D32">
        <w:t>de</w:t>
      </w:r>
      <w:r w:rsidRPr="00F31D32">
        <w:rPr>
          <w:spacing w:val="-5"/>
        </w:rPr>
        <w:t xml:space="preserve"> </w:t>
      </w:r>
      <w:r w:rsidRPr="00F31D32">
        <w:t>la</w:t>
      </w:r>
      <w:r w:rsidRPr="00F31D32">
        <w:rPr>
          <w:spacing w:val="-4"/>
        </w:rPr>
        <w:t xml:space="preserve"> </w:t>
      </w:r>
      <w:r w:rsidRPr="00F31D32">
        <w:rPr>
          <w:i/>
        </w:rPr>
        <w:t>Norma</w:t>
      </w:r>
      <w:r w:rsidRPr="00F31D32">
        <w:rPr>
          <w:i/>
          <w:spacing w:val="-5"/>
        </w:rPr>
        <w:t xml:space="preserve"> </w:t>
      </w:r>
      <w:r w:rsidRPr="00F31D32">
        <w:rPr>
          <w:i/>
        </w:rPr>
        <w:t>general</w:t>
      </w:r>
      <w:r w:rsidRPr="00F31D32">
        <w:rPr>
          <w:i/>
          <w:spacing w:val="-6"/>
        </w:rPr>
        <w:t xml:space="preserve"> </w:t>
      </w:r>
      <w:r w:rsidRPr="00F31D32">
        <w:rPr>
          <w:i/>
        </w:rPr>
        <w:t>para</w:t>
      </w:r>
      <w:r w:rsidRPr="00F31D32">
        <w:rPr>
          <w:i/>
          <w:spacing w:val="-5"/>
        </w:rPr>
        <w:t xml:space="preserve"> </w:t>
      </w:r>
      <w:r w:rsidRPr="00F31D32">
        <w:rPr>
          <w:i/>
        </w:rPr>
        <w:t>el queso</w:t>
      </w:r>
      <w:r w:rsidRPr="00F31D32">
        <w:rPr>
          <w:i/>
          <w:spacing w:val="-14"/>
        </w:rPr>
        <w:t xml:space="preserve"> </w:t>
      </w:r>
      <w:r w:rsidRPr="00F31D32">
        <w:t>(CXS</w:t>
      </w:r>
      <w:r w:rsidRPr="00F31D32">
        <w:rPr>
          <w:spacing w:val="-14"/>
        </w:rPr>
        <w:t xml:space="preserve"> </w:t>
      </w:r>
      <w:r w:rsidRPr="00F31D32">
        <w:t>283-1978)</w:t>
      </w:r>
      <w:r w:rsidR="008001A5">
        <w:t xml:space="preserve"> </w:t>
      </w:r>
      <w:r w:rsidRPr="00F31D32">
        <w:t>o</w:t>
      </w:r>
      <w:r w:rsidRPr="00F31D32">
        <w:rPr>
          <w:spacing w:val="-12"/>
        </w:rPr>
        <w:t xml:space="preserve"> </w:t>
      </w:r>
      <w:r w:rsidRPr="00F31D32">
        <w:t>una</w:t>
      </w:r>
      <w:r w:rsidRPr="00F31D32">
        <w:rPr>
          <w:spacing w:val="-12"/>
        </w:rPr>
        <w:t xml:space="preserve"> </w:t>
      </w:r>
      <w:r w:rsidRPr="00F31D32">
        <w:t>declaración</w:t>
      </w:r>
      <w:r w:rsidRPr="00F31D32">
        <w:rPr>
          <w:spacing w:val="-12"/>
        </w:rPr>
        <w:t xml:space="preserve"> </w:t>
      </w:r>
      <w:r w:rsidRPr="00F31D32">
        <w:t>de</w:t>
      </w:r>
      <w:r w:rsidRPr="00F31D32">
        <w:rPr>
          <w:spacing w:val="-12"/>
        </w:rPr>
        <w:t xml:space="preserve"> </w:t>
      </w:r>
      <w:r w:rsidRPr="00F31D32">
        <w:t>propiedades</w:t>
      </w:r>
      <w:r w:rsidRPr="00F31D32">
        <w:rPr>
          <w:spacing w:val="-10"/>
        </w:rPr>
        <w:t xml:space="preserve"> </w:t>
      </w:r>
      <w:r w:rsidRPr="00F31D32">
        <w:t>nutricionales</w:t>
      </w:r>
      <w:r w:rsidRPr="00F31D32">
        <w:rPr>
          <w:spacing w:val="-12"/>
        </w:rPr>
        <w:t xml:space="preserve"> </w:t>
      </w:r>
      <w:r w:rsidRPr="00F31D32">
        <w:t>conforme</w:t>
      </w:r>
      <w:r w:rsidRPr="00F31D32">
        <w:rPr>
          <w:spacing w:val="-13"/>
        </w:rPr>
        <w:t xml:space="preserve"> </w:t>
      </w:r>
      <w:r w:rsidRPr="00F31D32">
        <w:t>a</w:t>
      </w:r>
      <w:r w:rsidRPr="00F31D32">
        <w:rPr>
          <w:spacing w:val="-12"/>
        </w:rPr>
        <w:t xml:space="preserve"> </w:t>
      </w:r>
      <w:r w:rsidRPr="00F31D32">
        <w:t>las</w:t>
      </w:r>
      <w:r w:rsidRPr="00F31D32">
        <w:rPr>
          <w:spacing w:val="-6"/>
        </w:rPr>
        <w:t xml:space="preserve"> </w:t>
      </w:r>
      <w:r w:rsidRPr="00F31D32">
        <w:rPr>
          <w:i/>
        </w:rPr>
        <w:t>Directrices</w:t>
      </w:r>
      <w:r w:rsidRPr="00F31D32">
        <w:rPr>
          <w:i/>
          <w:spacing w:val="-11"/>
        </w:rPr>
        <w:t xml:space="preserve"> </w:t>
      </w:r>
      <w:r w:rsidRPr="00F31D32">
        <w:rPr>
          <w:i/>
        </w:rPr>
        <w:t>para</w:t>
      </w:r>
      <w:r w:rsidRPr="00F31D32">
        <w:rPr>
          <w:i/>
          <w:spacing w:val="-12"/>
        </w:rPr>
        <w:t xml:space="preserve"> </w:t>
      </w:r>
      <w:r w:rsidRPr="00F31D32">
        <w:rPr>
          <w:i/>
        </w:rPr>
        <w:t>el</w:t>
      </w:r>
      <w:r w:rsidRPr="00F31D32">
        <w:rPr>
          <w:i/>
          <w:spacing w:val="-12"/>
        </w:rPr>
        <w:t xml:space="preserve"> </w:t>
      </w:r>
      <w:r w:rsidRPr="00F31D32">
        <w:rPr>
          <w:i/>
        </w:rPr>
        <w:t xml:space="preserve">uso de declaraciones nutricionales </w:t>
      </w:r>
      <w:r w:rsidRPr="00F31D32">
        <w:t>y</w:t>
      </w:r>
      <w:r w:rsidRPr="00F31D32">
        <w:rPr>
          <w:spacing w:val="-2"/>
        </w:rPr>
        <w:t xml:space="preserve"> </w:t>
      </w:r>
      <w:r w:rsidRPr="00F31D32">
        <w:t>saludables (CXG 23-1997).</w:t>
      </w:r>
    </w:p>
    <w:p w14:paraId="57CB4450" w14:textId="77777777" w:rsidR="006F542C" w:rsidRDefault="006F542C" w:rsidP="0014530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</w:pPr>
    </w:p>
    <w:p w14:paraId="03BD178D" w14:textId="03756A47" w:rsidR="00145304" w:rsidRDefault="00145304" w:rsidP="00145304">
      <w:pPr>
        <w:pStyle w:val="Textoindependiente"/>
        <w:spacing w:after="0"/>
        <w:ind w:right="144"/>
      </w:pPr>
      <w:r>
        <w:t>La designación puede utilizarse también para productos cortados, rebanados o rallados, elaborados a partir de queso</w:t>
      </w:r>
      <w:r>
        <w:rPr>
          <w:spacing w:val="-1"/>
        </w:rPr>
        <w:t xml:space="preserve"> </w:t>
      </w:r>
      <w:r>
        <w:t>que se ajuste a</w:t>
      </w:r>
      <w:r w:rsidR="009C7932">
        <w:t>l</w:t>
      </w:r>
      <w:r>
        <w:t xml:space="preserve"> presente</w:t>
      </w:r>
      <w:r w:rsidR="009C7932">
        <w:rPr>
          <w:color w:val="000000"/>
        </w:rPr>
        <w:t xml:space="preserve"> Reglamento Técnico</w:t>
      </w:r>
      <w:r>
        <w:t>.</w:t>
      </w:r>
    </w:p>
    <w:p w14:paraId="42034695" w14:textId="77777777" w:rsidR="00896D69" w:rsidRDefault="00896D69" w:rsidP="00145304">
      <w:pPr>
        <w:pStyle w:val="Textoindependiente"/>
        <w:spacing w:after="0"/>
        <w:ind w:right="144"/>
        <w:rPr>
          <w:color w:val="FF0000"/>
        </w:rPr>
      </w:pPr>
    </w:p>
    <w:p w14:paraId="083D3A7E" w14:textId="62CB9D2B" w:rsidR="00145304" w:rsidRDefault="00145304" w:rsidP="00145304">
      <w:pPr>
        <w:pStyle w:val="Textoindependiente"/>
        <w:spacing w:after="0"/>
        <w:ind w:right="144"/>
        <w:rPr>
          <w:color w:val="000000" w:themeColor="text1"/>
        </w:rPr>
      </w:pPr>
      <w:r w:rsidRPr="00D12660">
        <w:rPr>
          <w:color w:val="000000" w:themeColor="text1"/>
        </w:rPr>
        <w:t>EJEMPLO</w:t>
      </w:r>
      <w:r w:rsidR="00967CCA">
        <w:rPr>
          <w:color w:val="000000" w:themeColor="text1"/>
        </w:rPr>
        <w:t>S</w:t>
      </w:r>
      <w:r w:rsidRPr="00D12660">
        <w:rPr>
          <w:color w:val="000000" w:themeColor="text1"/>
        </w:rPr>
        <w:t>.</w:t>
      </w:r>
    </w:p>
    <w:p w14:paraId="2D790784" w14:textId="77777777" w:rsidR="00967CCA" w:rsidRPr="00D12660" w:rsidRDefault="00967CCA" w:rsidP="00145304">
      <w:pPr>
        <w:pStyle w:val="Textoindependiente"/>
        <w:spacing w:after="0"/>
        <w:ind w:right="144"/>
        <w:rPr>
          <w:color w:val="000000" w:themeColor="text1"/>
        </w:rPr>
      </w:pPr>
    </w:p>
    <w:p w14:paraId="2FF9B093" w14:textId="77777777" w:rsidR="00145304" w:rsidRPr="00D12660" w:rsidRDefault="00145304" w:rsidP="00145304">
      <w:pPr>
        <w:pStyle w:val="Textoindependiente"/>
        <w:spacing w:after="0"/>
        <w:ind w:left="707" w:right="144"/>
        <w:rPr>
          <w:color w:val="000000" w:themeColor="text1"/>
        </w:rPr>
      </w:pPr>
      <w:r w:rsidRPr="00D12660">
        <w:rPr>
          <w:color w:val="000000" w:themeColor="text1"/>
        </w:rPr>
        <w:tab/>
      </w:r>
      <w:r w:rsidRPr="00D12660">
        <w:rPr>
          <w:color w:val="000000" w:themeColor="text1"/>
        </w:rPr>
        <w:tab/>
      </w:r>
      <w:r w:rsidRPr="00D12660">
        <w:rPr>
          <w:color w:val="000000" w:themeColor="text1"/>
        </w:rPr>
        <w:tab/>
        <w:t>“Queso Mozzarella Rallado”</w:t>
      </w:r>
    </w:p>
    <w:p w14:paraId="18F7C5D6" w14:textId="77777777" w:rsidR="00145304" w:rsidRPr="00D12660" w:rsidRDefault="00145304" w:rsidP="00145304">
      <w:pPr>
        <w:pStyle w:val="Textoindependiente"/>
        <w:spacing w:after="0"/>
        <w:ind w:left="707" w:right="144"/>
        <w:rPr>
          <w:color w:val="000000" w:themeColor="text1"/>
        </w:rPr>
      </w:pPr>
      <w:r w:rsidRPr="00D12660">
        <w:rPr>
          <w:color w:val="000000" w:themeColor="text1"/>
        </w:rPr>
        <w:lastRenderedPageBreak/>
        <w:tab/>
      </w:r>
      <w:r w:rsidRPr="00D12660">
        <w:rPr>
          <w:color w:val="000000" w:themeColor="text1"/>
        </w:rPr>
        <w:tab/>
      </w:r>
      <w:r w:rsidRPr="00D12660">
        <w:rPr>
          <w:color w:val="000000" w:themeColor="text1"/>
        </w:rPr>
        <w:tab/>
        <w:t>“Queso Mozzarella Rebanado”</w:t>
      </w:r>
    </w:p>
    <w:p w14:paraId="0352F92A" w14:textId="77777777" w:rsidR="00145304" w:rsidRDefault="00145304" w:rsidP="00145304">
      <w:pPr>
        <w:pStyle w:val="Textoindependiente"/>
        <w:spacing w:after="0"/>
        <w:ind w:right="144"/>
        <w:rPr>
          <w:color w:val="FF0000"/>
        </w:rPr>
      </w:pPr>
    </w:p>
    <w:p w14:paraId="1CD3C29D" w14:textId="5CCD5D8C" w:rsidR="00915FB3" w:rsidRPr="001A2E51" w:rsidRDefault="00707B8B" w:rsidP="001A2E51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1A2E51">
        <w:rPr>
          <w:b/>
          <w:bCs/>
          <w:color w:val="000000"/>
        </w:rPr>
        <w:t>PAÍS DE ORIGEN</w:t>
      </w:r>
    </w:p>
    <w:p w14:paraId="1606C040" w14:textId="77777777" w:rsidR="001A2E51" w:rsidRPr="001A2E51" w:rsidRDefault="001A2E51" w:rsidP="001A2E5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2DDB7A9" w14:textId="4CD4087D" w:rsidR="00915FB3" w:rsidRPr="00915FB3" w:rsidRDefault="00915FB3" w:rsidP="00915FB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915FB3">
        <w:rPr>
          <w:color w:val="000000"/>
        </w:rPr>
        <w:t xml:space="preserve">Se </w:t>
      </w:r>
      <w:r w:rsidR="00414200">
        <w:rPr>
          <w:color w:val="000000"/>
        </w:rPr>
        <w:t xml:space="preserve">debe </w:t>
      </w:r>
      <w:r w:rsidRPr="00915FB3">
        <w:rPr>
          <w:color w:val="000000"/>
        </w:rPr>
        <w:t>declara</w:t>
      </w:r>
      <w:r w:rsidR="00414200">
        <w:rPr>
          <w:color w:val="000000"/>
        </w:rPr>
        <w:t>r</w:t>
      </w:r>
      <w:r w:rsidRPr="00915FB3">
        <w:rPr>
          <w:color w:val="000000"/>
        </w:rPr>
        <w:t xml:space="preserve"> el país de origen (es decir, aquel donde se elaboró el queso, no el país donde se originó la denominación). Cuando el producto sea sometido a transformaciones sustanciale</w:t>
      </w:r>
      <w:r w:rsidR="00510CB9">
        <w:rPr>
          <w:color w:val="000000"/>
        </w:rPr>
        <w:t>s</w:t>
      </w:r>
      <w:r w:rsidRPr="00915FB3">
        <w:rPr>
          <w:color w:val="000000"/>
        </w:rPr>
        <w:t xml:space="preserve"> en otro país, se </w:t>
      </w:r>
      <w:r w:rsidR="00EB6743">
        <w:rPr>
          <w:color w:val="000000"/>
        </w:rPr>
        <w:t xml:space="preserve">debe </w:t>
      </w:r>
      <w:r w:rsidRPr="00915FB3">
        <w:rPr>
          <w:color w:val="000000"/>
        </w:rPr>
        <w:t>considera</w:t>
      </w:r>
      <w:r w:rsidR="00EB6743">
        <w:rPr>
          <w:color w:val="000000"/>
        </w:rPr>
        <w:t>r</w:t>
      </w:r>
      <w:r w:rsidRPr="00915FB3">
        <w:rPr>
          <w:color w:val="000000"/>
        </w:rPr>
        <w:t xml:space="preserve"> país de origen, en el etiquetado, aquel en el que se llevaron a cabo las transformaciones.</w:t>
      </w:r>
    </w:p>
    <w:p w14:paraId="33ECF706" w14:textId="77777777" w:rsidR="001A2E51" w:rsidRDefault="001A2E51" w:rsidP="00915FB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CED3334" w14:textId="20F3616B" w:rsidR="00D8763B" w:rsidRPr="001A2E51" w:rsidRDefault="00915FB3" w:rsidP="00915FB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  <w:sz w:val="20"/>
          <w:szCs w:val="20"/>
        </w:rPr>
      </w:pPr>
      <w:r w:rsidRPr="001A2E51">
        <w:rPr>
          <w:b/>
          <w:bCs/>
          <w:color w:val="000000"/>
          <w:sz w:val="20"/>
          <w:szCs w:val="20"/>
        </w:rPr>
        <w:t>NOTA.</w:t>
      </w:r>
      <w:r w:rsidRPr="001A2E51">
        <w:rPr>
          <w:color w:val="000000"/>
          <w:sz w:val="20"/>
          <w:szCs w:val="20"/>
        </w:rPr>
        <w:t xml:space="preserve"> El </w:t>
      </w:r>
      <w:proofErr w:type="spellStart"/>
      <w:r w:rsidRPr="001A2E51">
        <w:rPr>
          <w:color w:val="000000"/>
          <w:sz w:val="20"/>
          <w:szCs w:val="20"/>
        </w:rPr>
        <w:t>reempacado</w:t>
      </w:r>
      <w:proofErr w:type="spellEnd"/>
      <w:r w:rsidRPr="001A2E51">
        <w:rPr>
          <w:color w:val="000000"/>
          <w:sz w:val="20"/>
          <w:szCs w:val="20"/>
        </w:rPr>
        <w:t>, cortado, rebanado y rallado no se consideran transformaciones sustanciales.</w:t>
      </w:r>
    </w:p>
    <w:p w14:paraId="511B96AD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20AB6F74" w14:textId="5B99B923" w:rsidR="002F67B7" w:rsidRDefault="00707B8B" w:rsidP="002F67B7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2F67B7">
        <w:rPr>
          <w:b/>
          <w:bCs/>
          <w:color w:val="000000"/>
        </w:rPr>
        <w:t>FECHA DE PRODUCCIÓN</w:t>
      </w:r>
    </w:p>
    <w:p w14:paraId="4838A344" w14:textId="77777777" w:rsidR="002F67B7" w:rsidRPr="002F67B7" w:rsidRDefault="002F67B7" w:rsidP="002F67B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</w:p>
    <w:p w14:paraId="7ADB3624" w14:textId="6BDF79C6" w:rsidR="001A2E51" w:rsidRDefault="002F67B7" w:rsidP="002F67B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2F67B7">
        <w:rPr>
          <w:color w:val="000000"/>
        </w:rPr>
        <w:t xml:space="preserve">Se debe declarar la "Fecha de fabricación/producción" en combinación con la Sección 4.7.1 i) o ii) de la </w:t>
      </w:r>
      <w:r w:rsidRPr="005F7C16">
        <w:rPr>
          <w:i/>
          <w:iCs/>
          <w:color w:val="000000"/>
        </w:rPr>
        <w:t>Norma general para el etiquetado de los alimentos preenvasados</w:t>
      </w:r>
      <w:r w:rsidRPr="002F67B7">
        <w:rPr>
          <w:color w:val="000000"/>
        </w:rPr>
        <w:t xml:space="preserve"> (CXS 1-1985). Debe ir precedida de las palabras “Fecha de fabricación/producción”, según corresponda, y utilizar el formato previsto en la Sección 4.7.1 vi) de la</w:t>
      </w:r>
      <w:r w:rsidRPr="003303E4">
        <w:rPr>
          <w:i/>
          <w:iCs/>
          <w:color w:val="000000"/>
        </w:rPr>
        <w:t xml:space="preserve"> Norma general para el etiquetado de los alimentos preenvasados</w:t>
      </w:r>
      <w:r w:rsidRPr="002F67B7">
        <w:rPr>
          <w:color w:val="000000"/>
        </w:rPr>
        <w:t xml:space="preserve"> (CXS 1-1985).</w:t>
      </w:r>
    </w:p>
    <w:p w14:paraId="33A592F8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7F3CB0C" w14:textId="1004F857" w:rsidR="00DC1318" w:rsidRDefault="00707B8B" w:rsidP="00DC1318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DC1318">
        <w:rPr>
          <w:b/>
          <w:bCs/>
          <w:color w:val="000000"/>
        </w:rPr>
        <w:t>ETIQUETADO DE LOS ENVASES NO DESTINADOS A LA VENTA AL POR MENOR</w:t>
      </w:r>
    </w:p>
    <w:p w14:paraId="01709795" w14:textId="77777777" w:rsidR="00DC1318" w:rsidRPr="00DC1318" w:rsidRDefault="00DC1318" w:rsidP="00DC131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</w:p>
    <w:p w14:paraId="3EC1802C" w14:textId="0CF3C874" w:rsidR="00DC1318" w:rsidRPr="00DC1318" w:rsidRDefault="00DC1318" w:rsidP="00DC131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DC1318">
        <w:rPr>
          <w:color w:val="000000"/>
        </w:rPr>
        <w:t>Los envases no destinados a la venta al por menor debe</w:t>
      </w:r>
      <w:r w:rsidR="008B6326">
        <w:rPr>
          <w:color w:val="000000"/>
        </w:rPr>
        <w:t>n</w:t>
      </w:r>
      <w:r w:rsidRPr="00DC1318">
        <w:rPr>
          <w:color w:val="000000"/>
        </w:rPr>
        <w:t xml:space="preserve"> etiquetarse de conformidad con lo dispuesto en la </w:t>
      </w:r>
      <w:r w:rsidRPr="003303E4">
        <w:rPr>
          <w:i/>
          <w:iCs/>
          <w:color w:val="000000"/>
        </w:rPr>
        <w:t>Norma general para el etiquetado de envases de alimentos no destinados a la venta al por menor</w:t>
      </w:r>
      <w:r w:rsidRPr="00DC1318">
        <w:rPr>
          <w:color w:val="000000"/>
        </w:rPr>
        <w:t xml:space="preserve"> (CXS 346- 2021).</w:t>
      </w:r>
    </w:p>
    <w:p w14:paraId="1FE471B8" w14:textId="77777777" w:rsidR="00F670C8" w:rsidRDefault="00F670C8" w:rsidP="00F670C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5FE4F2D" w14:textId="3922ABD0" w:rsidR="00DC1318" w:rsidRPr="00F670C8" w:rsidRDefault="00DC1318" w:rsidP="00F670C8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F670C8">
        <w:rPr>
          <w:b/>
          <w:bCs/>
          <w:color w:val="000000"/>
        </w:rPr>
        <w:t>ALMACENAMIENTO, TRANSPORTE Y EXPENDIO</w:t>
      </w:r>
    </w:p>
    <w:p w14:paraId="36D23406" w14:textId="77777777" w:rsidR="00F670C8" w:rsidRPr="00F670C8" w:rsidRDefault="00F670C8" w:rsidP="00F670C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</w:p>
    <w:p w14:paraId="08302F8B" w14:textId="021F0764" w:rsidR="00DC1318" w:rsidRPr="00F670C8" w:rsidRDefault="00DC1318" w:rsidP="00F670C8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F670C8">
        <w:rPr>
          <w:b/>
          <w:bCs/>
          <w:color w:val="000000"/>
        </w:rPr>
        <w:t>ALMACENAMIENTO</w:t>
      </w:r>
    </w:p>
    <w:p w14:paraId="1E64ADE6" w14:textId="77777777" w:rsidR="0043082D" w:rsidRDefault="0043082D" w:rsidP="00DC131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2185F0C4" w14:textId="6462B834" w:rsidR="00D8763B" w:rsidRDefault="00DC1318" w:rsidP="00DC131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DC1318">
        <w:rPr>
          <w:color w:val="000000"/>
        </w:rPr>
        <w:t xml:space="preserve">El queso mozzarella debe almacenarse según las condiciones establecidas en las leyes sanitarias y cuya temperatura controlada </w:t>
      </w:r>
      <w:r w:rsidR="00F07030">
        <w:rPr>
          <w:color w:val="000000"/>
        </w:rPr>
        <w:t xml:space="preserve">debe </w:t>
      </w:r>
      <w:r w:rsidRPr="00DC1318">
        <w:rPr>
          <w:color w:val="000000"/>
        </w:rPr>
        <w:t>esta</w:t>
      </w:r>
      <w:r w:rsidR="00F07030">
        <w:rPr>
          <w:color w:val="000000"/>
        </w:rPr>
        <w:t>r</w:t>
      </w:r>
      <w:r w:rsidRPr="00DC1318">
        <w:rPr>
          <w:color w:val="000000"/>
        </w:rPr>
        <w:t xml:space="preserve"> entre 1°C y 7°C.</w:t>
      </w:r>
    </w:p>
    <w:p w14:paraId="7CE219F7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77008FA" w14:textId="2F0E4EA5" w:rsidR="001F495C" w:rsidRPr="001F495C" w:rsidRDefault="001F495C" w:rsidP="001F495C">
      <w:pPr>
        <w:spacing w:before="123"/>
        <w:ind w:right="140"/>
        <w:rPr>
          <w:spacing w:val="-2"/>
          <w:szCs w:val="32"/>
        </w:rPr>
      </w:pPr>
      <w:r w:rsidRPr="001F495C">
        <w:rPr>
          <w:spacing w:val="-2"/>
          <w:szCs w:val="32"/>
        </w:rPr>
        <w:t xml:space="preserve">El queso mozzarella </w:t>
      </w:r>
      <w:r w:rsidR="00F07030">
        <w:rPr>
          <w:spacing w:val="-2"/>
          <w:szCs w:val="32"/>
        </w:rPr>
        <w:t xml:space="preserve">cuando es almacenado </w:t>
      </w:r>
      <w:r w:rsidRPr="001F495C">
        <w:rPr>
          <w:spacing w:val="-2"/>
          <w:szCs w:val="32"/>
        </w:rPr>
        <w:t xml:space="preserve">congelado debe almacenarse a temperatura controlada </w:t>
      </w:r>
      <w:r w:rsidR="00F07030">
        <w:rPr>
          <w:spacing w:val="-2"/>
          <w:szCs w:val="32"/>
        </w:rPr>
        <w:t xml:space="preserve">inferior </w:t>
      </w:r>
      <w:r w:rsidRPr="001F495C">
        <w:rPr>
          <w:spacing w:val="-2"/>
          <w:szCs w:val="32"/>
        </w:rPr>
        <w:t>a -18°C.</w:t>
      </w:r>
    </w:p>
    <w:p w14:paraId="093E60C8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921AE9E" w14:textId="0CC68725" w:rsidR="008E3085" w:rsidRPr="008E3085" w:rsidRDefault="008E3085" w:rsidP="008E3085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8E3085">
        <w:rPr>
          <w:b/>
          <w:bCs/>
          <w:color w:val="000000"/>
        </w:rPr>
        <w:t>TRANSPORTE Y EXPENDIO</w:t>
      </w:r>
    </w:p>
    <w:p w14:paraId="3E4EC5EE" w14:textId="77777777" w:rsidR="008E3085" w:rsidRP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3C3495C0" w14:textId="77777777" w:rsid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8E3085">
        <w:rPr>
          <w:color w:val="000000"/>
        </w:rPr>
        <w:t>El queso mozzarella ha de transportarse y expenderse en condiciones y temperaturas controladas de 1°C a 7°C.</w:t>
      </w:r>
    </w:p>
    <w:p w14:paraId="7D652029" w14:textId="77777777" w:rsidR="008E3085" w:rsidRP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861C2FD" w14:textId="32B07FD4" w:rsid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8E3085">
        <w:rPr>
          <w:color w:val="000000"/>
        </w:rPr>
        <w:t xml:space="preserve">El queso mozzarella congelado ha de transportarse y expenderse en condiciones y temperaturas controladas </w:t>
      </w:r>
      <w:r w:rsidR="00EE6361">
        <w:rPr>
          <w:color w:val="000000"/>
        </w:rPr>
        <w:t xml:space="preserve">inferiores a </w:t>
      </w:r>
      <w:r w:rsidRPr="008E3085">
        <w:rPr>
          <w:color w:val="000000"/>
        </w:rPr>
        <w:t>-18°C.</w:t>
      </w:r>
    </w:p>
    <w:p w14:paraId="45ABA047" w14:textId="77777777" w:rsidR="008E3085" w:rsidRP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9822E63" w14:textId="77777777" w:rsid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8E3085">
        <w:rPr>
          <w:color w:val="000000"/>
        </w:rPr>
        <w:lastRenderedPageBreak/>
        <w:t>El transporte y lugar de expendio deben ser adecuadas que permitan excluir la contaminación y/o la proliferación de microorganismos y protejan contra la alteración del queso o los daños al empaque.</w:t>
      </w:r>
    </w:p>
    <w:p w14:paraId="376CC96A" w14:textId="77777777" w:rsidR="008E3085" w:rsidRP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23A7AEF" w14:textId="49E6A1D5" w:rsidR="008E3085" w:rsidRPr="008E3085" w:rsidRDefault="008E3085" w:rsidP="008E3085">
      <w:pPr>
        <w:pStyle w:val="Prrafodelista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  <w:r w:rsidRPr="008E3085">
        <w:rPr>
          <w:b/>
          <w:bCs/>
          <w:color w:val="000000"/>
        </w:rPr>
        <w:t>REGISTRO SANITARIO</w:t>
      </w:r>
    </w:p>
    <w:p w14:paraId="019DC366" w14:textId="77777777" w:rsidR="008E3085" w:rsidRPr="008E3085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8ED14CB" w14:textId="588AFD09" w:rsidR="008D5DCF" w:rsidRDefault="008E3085" w:rsidP="008E3085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8E3085">
        <w:rPr>
          <w:color w:val="000000"/>
        </w:rPr>
        <w:t>Todo queso mozzarella que se comercialice en el país, ya sea nacional e importado debe contar con un Registro Sanitario expedido por la Dirección Nacional de Control de Alimentos y Vigilancia Veterinaria (DNCAVV) del Ministerio de Salud.</w:t>
      </w:r>
    </w:p>
    <w:p w14:paraId="117B603F" w14:textId="77777777" w:rsidR="007C66D6" w:rsidRPr="007C66D6" w:rsidRDefault="007C66D6" w:rsidP="007C66D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</w:rPr>
      </w:pPr>
    </w:p>
    <w:p w14:paraId="45281AB1" w14:textId="62AD6414" w:rsidR="007C66D6" w:rsidRPr="007C66D6" w:rsidRDefault="007C66D6" w:rsidP="007C66D6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567" w:right="4" w:hanging="567"/>
        <w:rPr>
          <w:b/>
          <w:bCs/>
          <w:color w:val="000000"/>
        </w:rPr>
      </w:pPr>
      <w:r w:rsidRPr="007C66D6">
        <w:rPr>
          <w:b/>
          <w:bCs/>
          <w:color w:val="000000"/>
        </w:rPr>
        <w:t>EVALUACIÓN DE LA CONFORMIDAD</w:t>
      </w:r>
    </w:p>
    <w:p w14:paraId="2E94CEEB" w14:textId="77777777" w:rsidR="007C66D6" w:rsidRPr="007C66D6" w:rsidRDefault="007C66D6" w:rsidP="007C66D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7D7DA20" w14:textId="1DD2E650" w:rsidR="00D8763B" w:rsidRDefault="007C66D6" w:rsidP="007C66D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 w:rsidRPr="007C66D6">
        <w:rPr>
          <w:color w:val="000000"/>
        </w:rPr>
        <w:t>Esta sección está contenida en un reglamento técnico específico para la evaluación de la conformidad donde detalla las actividades de vigilancia, fiscalización y revisión para garantizar el cumplimiento continuo de este Reglamento Técnico.</w:t>
      </w:r>
    </w:p>
    <w:p w14:paraId="2B2F4E02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78FCC22" w14:textId="10412BFD" w:rsidR="00D8763B" w:rsidRPr="006B77CE" w:rsidRDefault="00FD0D1C" w:rsidP="00FD0D1C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567" w:right="4" w:hanging="567"/>
        <w:rPr>
          <w:b/>
          <w:bCs/>
          <w:color w:val="000000"/>
        </w:rPr>
      </w:pPr>
      <w:r w:rsidRPr="006B77CE">
        <w:rPr>
          <w:b/>
          <w:bCs/>
          <w:color w:val="000000"/>
        </w:rPr>
        <w:t>REFERENCIAS</w:t>
      </w:r>
    </w:p>
    <w:p w14:paraId="747FD617" w14:textId="77777777" w:rsidR="00FD0D1C" w:rsidRDefault="00FD0D1C" w:rsidP="00FD0D1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6661E058" w14:textId="77777777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1995. Norma general para los aditivos alimentarios.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192-1995.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53E86E4D" w14:textId="05F80632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1978. Norma general para el queso.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283-1978.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16DC741D" w14:textId="37C93E4B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2001. Norma colectiva para el queso no madurado, incluido el queso fresco.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221-2001.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225F44D8" w14:textId="2661596B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1999. Norma general para el uso de términos lecheros.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206-1999.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3BE0D0CF" w14:textId="23D50FA1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1995. Norma general para los contaminantes y las toxinas presentes en los alimentos y piensos.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193-1995.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3AB773D6" w14:textId="13AF84D0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1969. Principios generales de higiene de los alimentos. Código de prácticas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CXC 1-1969.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2AE39C08" w14:textId="02553891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2004. Código de prácticas de higiene para la leche y los productos lácteos. Código de prácticas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CXC 57-2004.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78E596BA" w14:textId="1B548A65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1997. Principios y directrices para el establecimiento y la aplicación de criterios microbiológicos relativos a los alimentos. Directrices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CXG 21-1997.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1AD443C6" w14:textId="6D9A9FBE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1985. Norma general para el etiquetado de los alimentos preenvasados.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1-1985.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5C38D37A" w14:textId="0A8E2825" w:rsidR="006B77CE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lastRenderedPageBreak/>
        <w:t xml:space="preserve">FAO y OMS. 1997. Directrices para el uso de declaraciones nutricionales y saludables. Directrices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CXG 23-1997.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Roma.</w:t>
      </w:r>
    </w:p>
    <w:p w14:paraId="5F570A1B" w14:textId="67C74552" w:rsidR="006B77CE" w:rsidRPr="00BA003D" w:rsidRDefault="006B77CE" w:rsidP="00BA003D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>FAO y OMS. 2021. Norma general para el etiquetado de envases de alimentos no destinados a la venta al por menor</w:t>
      </w:r>
      <w:r w:rsidR="00BA003D">
        <w:rPr>
          <w:color w:val="000000"/>
        </w:rPr>
        <w:t>,</w:t>
      </w:r>
      <w:r w:rsidRPr="00BA003D">
        <w:rPr>
          <w:color w:val="000000"/>
        </w:rPr>
        <w:t xml:space="preserve"> n.º CXS 346-2021. Comisión del Codex </w:t>
      </w:r>
      <w:proofErr w:type="spellStart"/>
      <w:r w:rsidRPr="00BA003D">
        <w:rPr>
          <w:color w:val="000000"/>
        </w:rPr>
        <w:t>Alimentarius</w:t>
      </w:r>
      <w:proofErr w:type="spellEnd"/>
      <w:r w:rsidRPr="00BA003D">
        <w:rPr>
          <w:color w:val="000000"/>
        </w:rPr>
        <w:t>. Roma.</w:t>
      </w:r>
    </w:p>
    <w:p w14:paraId="3A7A3C7F" w14:textId="775BD383" w:rsidR="00FD0D1C" w:rsidRPr="006B77CE" w:rsidRDefault="006B77CE" w:rsidP="006B77CE">
      <w:pPr>
        <w:pStyle w:val="Prrafodelista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6B77CE">
        <w:rPr>
          <w:color w:val="000000"/>
        </w:rPr>
        <w:t xml:space="preserve">FAO y OMS. 1999. Métodos de análisis y de muestreo recomendados. Norma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 xml:space="preserve">, n.º CXS 234- 1999. Comisión del Codex </w:t>
      </w:r>
      <w:proofErr w:type="spellStart"/>
      <w:r w:rsidRPr="006B77CE">
        <w:rPr>
          <w:color w:val="000000"/>
        </w:rPr>
        <w:t>Alimentarius</w:t>
      </w:r>
      <w:proofErr w:type="spellEnd"/>
      <w:r w:rsidRPr="006B77CE">
        <w:rPr>
          <w:color w:val="000000"/>
        </w:rPr>
        <w:t>. Roma</w:t>
      </w:r>
    </w:p>
    <w:p w14:paraId="4A78036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049C690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69FAAEF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4F34230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3161817F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2EBF539C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38595C4A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B73382C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A2D712F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318CCB07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BC528A5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341DEE6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4B01B43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1CF4218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056C64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4CEC3DB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24D78020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382D162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A9816D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DBDDBCF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3D02A3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2269B0C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4365B56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FE2F348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3D41B461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C4BAF22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152CC311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F47D242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6076D4E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148CCB5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50850A5F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3B81C13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657697A9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06C32EBC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52FF4A5" w14:textId="77777777" w:rsidR="00D8763B" w:rsidRDefault="00D8763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4B9F93BA" w14:textId="77777777" w:rsidR="00D8763B" w:rsidRDefault="00D8763B" w:rsidP="000024E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sectPr w:rsidR="00D8763B" w:rsidSect="00D8763B">
      <w:headerReference w:type="default" r:id="rId14"/>
      <w:footerReference w:type="default" r:id="rId15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8FE2" w14:textId="77777777" w:rsidR="003D7774" w:rsidRDefault="003D7774">
      <w:r>
        <w:separator/>
      </w:r>
    </w:p>
  </w:endnote>
  <w:endnote w:type="continuationSeparator" w:id="0">
    <w:p w14:paraId="52885507" w14:textId="77777777" w:rsidR="003D7774" w:rsidRDefault="003D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EE10CE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EE10CE">
      <w:rPr>
        <w:color w:val="000000"/>
        <w:lang w:val="pt-PT"/>
      </w:rPr>
      <w:t xml:space="preserve">E-mail: </w:t>
    </w:r>
    <w:hyperlink r:id="rId1">
      <w:r w:rsidRPr="00EE10CE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EE10CE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02CF" w14:textId="77777777" w:rsidR="003D7774" w:rsidRDefault="003D7774">
      <w:r>
        <w:separator/>
      </w:r>
    </w:p>
  </w:footnote>
  <w:footnote w:type="continuationSeparator" w:id="0">
    <w:p w14:paraId="0BFFD3C3" w14:textId="77777777" w:rsidR="003D7774" w:rsidRDefault="003D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B4F1" w14:textId="77777777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3A32154B" w14:textId="4AD7BFB1" w:rsidR="009D26F4" w:rsidRPr="009D26F4" w:rsidRDefault="00087212" w:rsidP="009D26F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DGNTI</w:t>
          </w:r>
          <w:r w:rsidR="00113DA6">
            <w:rPr>
              <w:b/>
              <w:sz w:val="28"/>
              <w:szCs w:val="28"/>
            </w:rPr>
            <w:t xml:space="preserve"> -</w:t>
          </w:r>
          <w:r w:rsidR="00EE10CE">
            <w:rPr>
              <w:b/>
              <w:sz w:val="28"/>
              <w:szCs w:val="28"/>
            </w:rPr>
            <w:t xml:space="preserve"> </w:t>
          </w:r>
          <w:r w:rsidR="00750DA1" w:rsidRPr="0044573B">
            <w:rPr>
              <w:b/>
              <w:color w:val="000000" w:themeColor="text1"/>
              <w:sz w:val="28"/>
              <w:szCs w:val="28"/>
            </w:rPr>
            <w:t>XX</w:t>
          </w:r>
          <w:r w:rsidR="00EE10CE">
            <w:rPr>
              <w:b/>
              <w:color w:val="FF0000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-</w:t>
          </w:r>
          <w:r w:rsidR="00EE10C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20</w:t>
          </w:r>
          <w:r w:rsidR="00750DA1">
            <w:rPr>
              <w:b/>
              <w:sz w:val="28"/>
              <w:szCs w:val="28"/>
            </w:rPr>
            <w:t>2</w:t>
          </w:r>
          <w:r w:rsidR="00B42093">
            <w:rPr>
              <w:b/>
              <w:sz w:val="28"/>
              <w:szCs w:val="28"/>
            </w:rPr>
            <w:t>6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2A15" w14:textId="7B030230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 w:rsidR="00F106B3">
      <w:rPr>
        <w:b/>
        <w:noProof/>
        <w:color w:val="000000"/>
        <w:sz w:val="28"/>
        <w:szCs w:val="28"/>
      </w:rPr>
      <w:t>9</w:t>
    </w:r>
    <w:r>
      <w:rPr>
        <w:b/>
        <w:color w:val="000000"/>
        <w:sz w:val="28"/>
        <w:szCs w:val="28"/>
      </w:rPr>
      <w:fldChar w:fldCharType="end"/>
    </w:r>
  </w:p>
  <w:p w14:paraId="0E0086F3" w14:textId="5CDC6DE3" w:rsidR="00CB693A" w:rsidRDefault="00354481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DGNT</w:t>
    </w:r>
    <w:r w:rsidR="005973E5">
      <w:rPr>
        <w:b/>
        <w:color w:val="000000"/>
        <w:sz w:val="28"/>
        <w:szCs w:val="28"/>
      </w:rPr>
      <w:t>I</w:t>
    </w:r>
    <w:r w:rsidR="00EE10CE">
      <w:rPr>
        <w:b/>
        <w:color w:val="000000"/>
        <w:sz w:val="28"/>
        <w:szCs w:val="28"/>
      </w:rPr>
      <w:t xml:space="preserve"> </w:t>
    </w:r>
    <w:r w:rsidR="00087212">
      <w:rPr>
        <w:b/>
        <w:color w:val="000000"/>
        <w:sz w:val="28"/>
        <w:szCs w:val="28"/>
      </w:rPr>
      <w:t xml:space="preserve">- </w:t>
    </w:r>
    <w:r w:rsidR="00C12A26" w:rsidRPr="005973E5">
      <w:rPr>
        <w:b/>
        <w:color w:val="000000" w:themeColor="text1"/>
        <w:sz w:val="28"/>
        <w:szCs w:val="28"/>
      </w:rPr>
      <w:t>XX</w:t>
    </w:r>
    <w:r w:rsidR="00087212" w:rsidRPr="005973E5">
      <w:rPr>
        <w:b/>
        <w:color w:val="000000" w:themeColor="text1"/>
        <w:sz w:val="28"/>
        <w:szCs w:val="28"/>
      </w:rPr>
      <w:t xml:space="preserve"> </w:t>
    </w:r>
    <w:r w:rsidR="00EE10CE">
      <w:rPr>
        <w:b/>
        <w:color w:val="000000"/>
        <w:sz w:val="28"/>
        <w:szCs w:val="28"/>
      </w:rPr>
      <w:t>-</w:t>
    </w:r>
    <w:r w:rsidR="00087212">
      <w:rPr>
        <w:b/>
        <w:color w:val="000000"/>
        <w:sz w:val="28"/>
        <w:szCs w:val="28"/>
      </w:rPr>
      <w:t xml:space="preserve"> 2</w:t>
    </w:r>
    <w:r w:rsidR="0085676D">
      <w:rPr>
        <w:b/>
        <w:color w:val="000000"/>
        <w:sz w:val="28"/>
        <w:szCs w:val="28"/>
      </w:rPr>
      <w:t>02</w:t>
    </w:r>
    <w:r w:rsidR="00113DA6">
      <w:rPr>
        <w:b/>
        <w:color w:val="000000"/>
        <w:sz w:val="28"/>
        <w:szCs w:val="28"/>
      </w:rPr>
      <w:t>6</w:t>
    </w:r>
  </w:p>
  <w:p w14:paraId="1751AFA4" w14:textId="77777777" w:rsidR="00BC2D87" w:rsidRDefault="00BC2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9362CE"/>
    <w:multiLevelType w:val="hybridMultilevel"/>
    <w:tmpl w:val="65E47198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105"/>
    <w:multiLevelType w:val="hybridMultilevel"/>
    <w:tmpl w:val="19C0325A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 w15:restartNumberingAfterBreak="0">
    <w:nsid w:val="17B76B39"/>
    <w:multiLevelType w:val="hybridMultilevel"/>
    <w:tmpl w:val="831095CC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18396C26"/>
    <w:multiLevelType w:val="hybridMultilevel"/>
    <w:tmpl w:val="B6C895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32C4"/>
    <w:multiLevelType w:val="hybridMultilevel"/>
    <w:tmpl w:val="AF18AD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0003"/>
    <w:multiLevelType w:val="hybridMultilevel"/>
    <w:tmpl w:val="F3BC195A"/>
    <w:lvl w:ilvl="0" w:tplc="E24E47C6">
      <w:start w:val="1"/>
      <w:numFmt w:val="lowerLetter"/>
      <w:lvlText w:val="%1."/>
      <w:lvlJc w:val="left"/>
      <w:pPr>
        <w:ind w:left="106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7" w:hanging="360"/>
      </w:pPr>
    </w:lvl>
    <w:lvl w:ilvl="2" w:tplc="180A001B" w:tentative="1">
      <w:start w:val="1"/>
      <w:numFmt w:val="lowerRoman"/>
      <w:lvlText w:val="%3."/>
      <w:lvlJc w:val="right"/>
      <w:pPr>
        <w:ind w:left="2507" w:hanging="180"/>
      </w:pPr>
    </w:lvl>
    <w:lvl w:ilvl="3" w:tplc="180A000F" w:tentative="1">
      <w:start w:val="1"/>
      <w:numFmt w:val="decimal"/>
      <w:lvlText w:val="%4."/>
      <w:lvlJc w:val="left"/>
      <w:pPr>
        <w:ind w:left="3227" w:hanging="360"/>
      </w:pPr>
    </w:lvl>
    <w:lvl w:ilvl="4" w:tplc="180A0019" w:tentative="1">
      <w:start w:val="1"/>
      <w:numFmt w:val="lowerLetter"/>
      <w:lvlText w:val="%5."/>
      <w:lvlJc w:val="left"/>
      <w:pPr>
        <w:ind w:left="3947" w:hanging="360"/>
      </w:pPr>
    </w:lvl>
    <w:lvl w:ilvl="5" w:tplc="180A001B" w:tentative="1">
      <w:start w:val="1"/>
      <w:numFmt w:val="lowerRoman"/>
      <w:lvlText w:val="%6."/>
      <w:lvlJc w:val="right"/>
      <w:pPr>
        <w:ind w:left="4667" w:hanging="180"/>
      </w:pPr>
    </w:lvl>
    <w:lvl w:ilvl="6" w:tplc="180A000F" w:tentative="1">
      <w:start w:val="1"/>
      <w:numFmt w:val="decimal"/>
      <w:lvlText w:val="%7."/>
      <w:lvlJc w:val="left"/>
      <w:pPr>
        <w:ind w:left="5387" w:hanging="360"/>
      </w:pPr>
    </w:lvl>
    <w:lvl w:ilvl="7" w:tplc="180A0019" w:tentative="1">
      <w:start w:val="1"/>
      <w:numFmt w:val="lowerLetter"/>
      <w:lvlText w:val="%8."/>
      <w:lvlJc w:val="left"/>
      <w:pPr>
        <w:ind w:left="6107" w:hanging="360"/>
      </w:pPr>
    </w:lvl>
    <w:lvl w:ilvl="8" w:tplc="180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15873BD"/>
    <w:multiLevelType w:val="multilevel"/>
    <w:tmpl w:val="B1B26B04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8" w15:restartNumberingAfterBreak="0">
    <w:nsid w:val="248E0530"/>
    <w:multiLevelType w:val="hybridMultilevel"/>
    <w:tmpl w:val="7DACC7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725B"/>
    <w:multiLevelType w:val="multilevel"/>
    <w:tmpl w:val="E0E66A92"/>
    <w:lvl w:ilvl="0">
      <w:start w:val="7"/>
      <w:numFmt w:val="decimal"/>
      <w:lvlText w:val="%1"/>
      <w:lvlJc w:val="left"/>
      <w:pPr>
        <w:ind w:left="1730" w:hanging="645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730" w:hanging="645"/>
      </w:pPr>
      <w:rPr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730" w:hanging="6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54" w:hanging="6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92" w:hanging="6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930" w:hanging="6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968" w:hanging="6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006" w:hanging="6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44" w:hanging="645"/>
      </w:pPr>
      <w:rPr>
        <w:lang w:val="es-ES" w:eastAsia="en-US" w:bidi="ar-SA"/>
      </w:rPr>
    </w:lvl>
  </w:abstractNum>
  <w:abstractNum w:abstractNumId="10" w15:restartNumberingAfterBreak="0">
    <w:nsid w:val="27D84DF5"/>
    <w:multiLevelType w:val="hybridMultilevel"/>
    <w:tmpl w:val="0906942A"/>
    <w:lvl w:ilvl="0" w:tplc="201AE4AE">
      <w:start w:val="1"/>
      <w:numFmt w:val="bullet"/>
      <w:lvlText w:val=""/>
      <w:lvlJc w:val="left"/>
      <w:pPr>
        <w:ind w:left="2101" w:hanging="354"/>
      </w:pPr>
      <w:rPr>
        <w:rFonts w:ascii="Symbol" w:hAnsi="Symbol" w:hint="default"/>
        <w:spacing w:val="0"/>
        <w:w w:val="86"/>
        <w:lang w:val="es-ES" w:eastAsia="en-US" w:bidi="ar-SA"/>
      </w:rPr>
    </w:lvl>
    <w:lvl w:ilvl="1" w:tplc="FFFFFFFF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FFFFFFFF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11" w15:restartNumberingAfterBreak="0">
    <w:nsid w:val="297A6A4E"/>
    <w:multiLevelType w:val="hybridMultilevel"/>
    <w:tmpl w:val="07B875C2"/>
    <w:lvl w:ilvl="0" w:tplc="180A001B">
      <w:start w:val="1"/>
      <w:numFmt w:val="lowerRoman"/>
      <w:lvlText w:val="%1."/>
      <w:lvlJc w:val="right"/>
      <w:pPr>
        <w:ind w:left="880" w:hanging="360"/>
      </w:pPr>
    </w:lvl>
    <w:lvl w:ilvl="1" w:tplc="180A0019" w:tentative="1">
      <w:start w:val="1"/>
      <w:numFmt w:val="lowerLetter"/>
      <w:lvlText w:val="%2."/>
      <w:lvlJc w:val="left"/>
      <w:pPr>
        <w:ind w:left="1600" w:hanging="360"/>
      </w:pPr>
    </w:lvl>
    <w:lvl w:ilvl="2" w:tplc="180A001B" w:tentative="1">
      <w:start w:val="1"/>
      <w:numFmt w:val="lowerRoman"/>
      <w:lvlText w:val="%3."/>
      <w:lvlJc w:val="right"/>
      <w:pPr>
        <w:ind w:left="2320" w:hanging="180"/>
      </w:pPr>
    </w:lvl>
    <w:lvl w:ilvl="3" w:tplc="180A000F" w:tentative="1">
      <w:start w:val="1"/>
      <w:numFmt w:val="decimal"/>
      <w:lvlText w:val="%4."/>
      <w:lvlJc w:val="left"/>
      <w:pPr>
        <w:ind w:left="3040" w:hanging="360"/>
      </w:pPr>
    </w:lvl>
    <w:lvl w:ilvl="4" w:tplc="180A0019" w:tentative="1">
      <w:start w:val="1"/>
      <w:numFmt w:val="lowerLetter"/>
      <w:lvlText w:val="%5."/>
      <w:lvlJc w:val="left"/>
      <w:pPr>
        <w:ind w:left="3760" w:hanging="360"/>
      </w:pPr>
    </w:lvl>
    <w:lvl w:ilvl="5" w:tplc="180A001B" w:tentative="1">
      <w:start w:val="1"/>
      <w:numFmt w:val="lowerRoman"/>
      <w:lvlText w:val="%6."/>
      <w:lvlJc w:val="right"/>
      <w:pPr>
        <w:ind w:left="4480" w:hanging="180"/>
      </w:pPr>
    </w:lvl>
    <w:lvl w:ilvl="6" w:tplc="180A000F" w:tentative="1">
      <w:start w:val="1"/>
      <w:numFmt w:val="decimal"/>
      <w:lvlText w:val="%7."/>
      <w:lvlJc w:val="left"/>
      <w:pPr>
        <w:ind w:left="5200" w:hanging="360"/>
      </w:pPr>
    </w:lvl>
    <w:lvl w:ilvl="7" w:tplc="180A0019" w:tentative="1">
      <w:start w:val="1"/>
      <w:numFmt w:val="lowerLetter"/>
      <w:lvlText w:val="%8."/>
      <w:lvlJc w:val="left"/>
      <w:pPr>
        <w:ind w:left="5920" w:hanging="360"/>
      </w:pPr>
    </w:lvl>
    <w:lvl w:ilvl="8" w:tplc="1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BAF205C"/>
    <w:multiLevelType w:val="hybridMultilevel"/>
    <w:tmpl w:val="412454F8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3" w15:restartNumberingAfterBreak="0">
    <w:nsid w:val="2E1E611A"/>
    <w:multiLevelType w:val="multilevel"/>
    <w:tmpl w:val="E5044DD4"/>
    <w:lvl w:ilvl="0">
      <w:start w:val="1"/>
      <w:numFmt w:val="decimal"/>
      <w:lvlText w:val="%1."/>
      <w:lvlJc w:val="left"/>
      <w:pPr>
        <w:ind w:left="1725" w:hanging="355"/>
      </w:pPr>
      <w:rPr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9" w:hanging="404"/>
      </w:pPr>
      <w:rPr>
        <w:spacing w:val="-1"/>
        <w:w w:val="10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03" w:hanging="404"/>
      </w:pPr>
      <w:rPr>
        <w:spacing w:val="-1"/>
        <w:w w:val="9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707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800" w:hanging="4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1920" w:hanging="4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120" w:hanging="4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2140" w:hanging="4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2300" w:hanging="404"/>
      </w:pPr>
      <w:rPr>
        <w:lang w:val="es-ES" w:eastAsia="en-US" w:bidi="ar-SA"/>
      </w:rPr>
    </w:lvl>
  </w:abstractNum>
  <w:abstractNum w:abstractNumId="14" w15:restartNumberingAfterBreak="0">
    <w:nsid w:val="36D11D75"/>
    <w:multiLevelType w:val="hybridMultilevel"/>
    <w:tmpl w:val="C5D27F02"/>
    <w:lvl w:ilvl="0" w:tplc="22AA4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5402C"/>
    <w:multiLevelType w:val="multilevel"/>
    <w:tmpl w:val="587AC26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0" w:hanging="2160"/>
      </w:pPr>
      <w:rPr>
        <w:rFonts w:hint="default"/>
      </w:rPr>
    </w:lvl>
  </w:abstractNum>
  <w:abstractNum w:abstractNumId="16" w15:restartNumberingAfterBreak="0">
    <w:nsid w:val="3C710D78"/>
    <w:multiLevelType w:val="hybridMultilevel"/>
    <w:tmpl w:val="B3461CC6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7" w15:restartNumberingAfterBreak="0">
    <w:nsid w:val="3C9859E8"/>
    <w:multiLevelType w:val="multilevel"/>
    <w:tmpl w:val="9C76C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F1EED"/>
    <w:multiLevelType w:val="multilevel"/>
    <w:tmpl w:val="E264DAE4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7" w:hanging="8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7" w:hanging="88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9" w:hanging="1800"/>
      </w:pPr>
      <w:rPr>
        <w:rFonts w:hint="default"/>
      </w:rPr>
    </w:lvl>
  </w:abstractNum>
  <w:abstractNum w:abstractNumId="19" w15:restartNumberingAfterBreak="0">
    <w:nsid w:val="400D7E59"/>
    <w:multiLevelType w:val="multilevel"/>
    <w:tmpl w:val="F8AC752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E23700"/>
    <w:multiLevelType w:val="multilevel"/>
    <w:tmpl w:val="8D685D6E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21" w15:restartNumberingAfterBreak="0">
    <w:nsid w:val="4B6E08F0"/>
    <w:multiLevelType w:val="hybridMultilevel"/>
    <w:tmpl w:val="85742E4C"/>
    <w:lvl w:ilvl="0" w:tplc="180A0017">
      <w:start w:val="1"/>
      <w:numFmt w:val="lowerLetter"/>
      <w:lvlText w:val="%1)"/>
      <w:lvlJc w:val="lef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2" w15:restartNumberingAfterBreak="0">
    <w:nsid w:val="4CDB28F9"/>
    <w:multiLevelType w:val="multilevel"/>
    <w:tmpl w:val="A5D44170"/>
    <w:lvl w:ilvl="0">
      <w:start w:val="1"/>
      <w:numFmt w:val="decimal"/>
      <w:lvlText w:val="%1."/>
      <w:lvlJc w:val="left"/>
      <w:pPr>
        <w:ind w:left="8517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3" w15:restartNumberingAfterBreak="0">
    <w:nsid w:val="4DCC518E"/>
    <w:multiLevelType w:val="hybridMultilevel"/>
    <w:tmpl w:val="0714C5CA"/>
    <w:lvl w:ilvl="0" w:tplc="18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5281539A"/>
    <w:multiLevelType w:val="hybridMultilevel"/>
    <w:tmpl w:val="1B9ED586"/>
    <w:lvl w:ilvl="0" w:tplc="F3082C84">
      <w:numFmt w:val="bullet"/>
      <w:lvlText w:val="-"/>
      <w:lvlJc w:val="left"/>
      <w:pPr>
        <w:ind w:left="2101" w:hanging="354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28D49FC6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ECB2F8E4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DB26D2AE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9C233D6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19B8EA70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91FCD510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58AA00E6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260EE3E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25" w15:restartNumberingAfterBreak="0">
    <w:nsid w:val="533D1991"/>
    <w:multiLevelType w:val="multilevel"/>
    <w:tmpl w:val="732A848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9E2253"/>
    <w:multiLevelType w:val="hybridMultilevel"/>
    <w:tmpl w:val="1938E734"/>
    <w:lvl w:ilvl="0" w:tplc="180A0019">
      <w:start w:val="1"/>
      <w:numFmt w:val="lowerLetter"/>
      <w:lvlText w:val="%1."/>
      <w:lvlJc w:val="left"/>
      <w:pPr>
        <w:ind w:left="1599" w:hanging="360"/>
      </w:pPr>
    </w:lvl>
    <w:lvl w:ilvl="1" w:tplc="180A0019">
      <w:start w:val="1"/>
      <w:numFmt w:val="lowerLetter"/>
      <w:lvlText w:val="%2."/>
      <w:lvlJc w:val="left"/>
      <w:pPr>
        <w:ind w:left="2319" w:hanging="360"/>
      </w:pPr>
    </w:lvl>
    <w:lvl w:ilvl="2" w:tplc="180A001B">
      <w:start w:val="1"/>
      <w:numFmt w:val="lowerRoman"/>
      <w:lvlText w:val="%3."/>
      <w:lvlJc w:val="right"/>
      <w:pPr>
        <w:ind w:left="3039" w:hanging="180"/>
      </w:pPr>
    </w:lvl>
    <w:lvl w:ilvl="3" w:tplc="180A000F" w:tentative="1">
      <w:start w:val="1"/>
      <w:numFmt w:val="decimal"/>
      <w:lvlText w:val="%4."/>
      <w:lvlJc w:val="left"/>
      <w:pPr>
        <w:ind w:left="3759" w:hanging="360"/>
      </w:pPr>
    </w:lvl>
    <w:lvl w:ilvl="4" w:tplc="180A0019" w:tentative="1">
      <w:start w:val="1"/>
      <w:numFmt w:val="lowerLetter"/>
      <w:lvlText w:val="%5."/>
      <w:lvlJc w:val="left"/>
      <w:pPr>
        <w:ind w:left="4479" w:hanging="360"/>
      </w:pPr>
    </w:lvl>
    <w:lvl w:ilvl="5" w:tplc="180A001B" w:tentative="1">
      <w:start w:val="1"/>
      <w:numFmt w:val="lowerRoman"/>
      <w:lvlText w:val="%6."/>
      <w:lvlJc w:val="right"/>
      <w:pPr>
        <w:ind w:left="5199" w:hanging="180"/>
      </w:pPr>
    </w:lvl>
    <w:lvl w:ilvl="6" w:tplc="180A000F" w:tentative="1">
      <w:start w:val="1"/>
      <w:numFmt w:val="decimal"/>
      <w:lvlText w:val="%7."/>
      <w:lvlJc w:val="left"/>
      <w:pPr>
        <w:ind w:left="5919" w:hanging="360"/>
      </w:pPr>
    </w:lvl>
    <w:lvl w:ilvl="7" w:tplc="180A0019" w:tentative="1">
      <w:start w:val="1"/>
      <w:numFmt w:val="lowerLetter"/>
      <w:lvlText w:val="%8."/>
      <w:lvlJc w:val="left"/>
      <w:pPr>
        <w:ind w:left="6639" w:hanging="360"/>
      </w:pPr>
    </w:lvl>
    <w:lvl w:ilvl="8" w:tplc="18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7" w15:restartNumberingAfterBreak="0">
    <w:nsid w:val="5840649B"/>
    <w:multiLevelType w:val="hybridMultilevel"/>
    <w:tmpl w:val="79007710"/>
    <w:lvl w:ilvl="0" w:tplc="705630E2">
      <w:numFmt w:val="bullet"/>
      <w:lvlText w:val="-"/>
      <w:lvlJc w:val="left"/>
      <w:pPr>
        <w:ind w:left="28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CD524D70">
      <w:numFmt w:val="bullet"/>
      <w:lvlText w:val="•"/>
      <w:lvlJc w:val="left"/>
      <w:pPr>
        <w:ind w:left="1325" w:hanging="140"/>
      </w:pPr>
      <w:rPr>
        <w:lang w:val="es-ES" w:eastAsia="en-US" w:bidi="ar-SA"/>
      </w:rPr>
    </w:lvl>
    <w:lvl w:ilvl="2" w:tplc="705630E2">
      <w:numFmt w:val="bullet"/>
      <w:lvlText w:val="-"/>
      <w:lvlJc w:val="left"/>
      <w:pPr>
        <w:ind w:left="2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3" w:tplc="C48CA21E">
      <w:numFmt w:val="bullet"/>
      <w:lvlText w:val="•"/>
      <w:lvlJc w:val="left"/>
      <w:pPr>
        <w:ind w:left="3433" w:hanging="140"/>
      </w:pPr>
      <w:rPr>
        <w:lang w:val="es-ES" w:eastAsia="en-US" w:bidi="ar-SA"/>
      </w:rPr>
    </w:lvl>
    <w:lvl w:ilvl="4" w:tplc="010EF580">
      <w:numFmt w:val="bullet"/>
      <w:lvlText w:val="•"/>
      <w:lvlJc w:val="left"/>
      <w:pPr>
        <w:ind w:left="4487" w:hanging="140"/>
      </w:pPr>
      <w:rPr>
        <w:lang w:val="es-ES" w:eastAsia="en-US" w:bidi="ar-SA"/>
      </w:rPr>
    </w:lvl>
    <w:lvl w:ilvl="5" w:tplc="EE608592">
      <w:numFmt w:val="bullet"/>
      <w:lvlText w:val="•"/>
      <w:lvlJc w:val="left"/>
      <w:pPr>
        <w:ind w:left="5541" w:hanging="140"/>
      </w:pPr>
      <w:rPr>
        <w:lang w:val="es-ES" w:eastAsia="en-US" w:bidi="ar-SA"/>
      </w:rPr>
    </w:lvl>
    <w:lvl w:ilvl="6" w:tplc="D0DC02F4">
      <w:numFmt w:val="bullet"/>
      <w:lvlText w:val="•"/>
      <w:lvlJc w:val="left"/>
      <w:pPr>
        <w:ind w:left="6595" w:hanging="140"/>
      </w:pPr>
      <w:rPr>
        <w:lang w:val="es-ES" w:eastAsia="en-US" w:bidi="ar-SA"/>
      </w:rPr>
    </w:lvl>
    <w:lvl w:ilvl="7" w:tplc="AC8AD6D2">
      <w:numFmt w:val="bullet"/>
      <w:lvlText w:val="•"/>
      <w:lvlJc w:val="left"/>
      <w:pPr>
        <w:ind w:left="7649" w:hanging="140"/>
      </w:pPr>
      <w:rPr>
        <w:lang w:val="es-ES" w:eastAsia="en-US" w:bidi="ar-SA"/>
      </w:rPr>
    </w:lvl>
    <w:lvl w:ilvl="8" w:tplc="E0A48C3A">
      <w:numFmt w:val="bullet"/>
      <w:lvlText w:val="•"/>
      <w:lvlJc w:val="left"/>
      <w:pPr>
        <w:ind w:left="8703" w:hanging="140"/>
      </w:pPr>
      <w:rPr>
        <w:lang w:val="es-ES" w:eastAsia="en-US" w:bidi="ar-SA"/>
      </w:rPr>
    </w:lvl>
  </w:abstractNum>
  <w:abstractNum w:abstractNumId="28" w15:restartNumberingAfterBreak="0">
    <w:nsid w:val="598C136A"/>
    <w:multiLevelType w:val="hybridMultilevel"/>
    <w:tmpl w:val="1780067A"/>
    <w:lvl w:ilvl="0" w:tplc="1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C016200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0" w15:restartNumberingAfterBreak="0">
    <w:nsid w:val="5D6B0E82"/>
    <w:multiLevelType w:val="hybridMultilevel"/>
    <w:tmpl w:val="9B0475A0"/>
    <w:lvl w:ilvl="0" w:tplc="1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5FAD30E8"/>
    <w:multiLevelType w:val="hybridMultilevel"/>
    <w:tmpl w:val="D50EF3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3040" w:hanging="360"/>
      </w:pPr>
    </w:lvl>
    <w:lvl w:ilvl="2" w:tplc="180A001B" w:tentative="1">
      <w:start w:val="1"/>
      <w:numFmt w:val="lowerRoman"/>
      <w:lvlText w:val="%3."/>
      <w:lvlJc w:val="right"/>
      <w:pPr>
        <w:ind w:left="3760" w:hanging="180"/>
      </w:pPr>
    </w:lvl>
    <w:lvl w:ilvl="3" w:tplc="180A000F" w:tentative="1">
      <w:start w:val="1"/>
      <w:numFmt w:val="decimal"/>
      <w:lvlText w:val="%4."/>
      <w:lvlJc w:val="left"/>
      <w:pPr>
        <w:ind w:left="4480" w:hanging="360"/>
      </w:pPr>
    </w:lvl>
    <w:lvl w:ilvl="4" w:tplc="180A0019" w:tentative="1">
      <w:start w:val="1"/>
      <w:numFmt w:val="lowerLetter"/>
      <w:lvlText w:val="%5."/>
      <w:lvlJc w:val="left"/>
      <w:pPr>
        <w:ind w:left="5200" w:hanging="360"/>
      </w:pPr>
    </w:lvl>
    <w:lvl w:ilvl="5" w:tplc="180A001B" w:tentative="1">
      <w:start w:val="1"/>
      <w:numFmt w:val="lowerRoman"/>
      <w:lvlText w:val="%6."/>
      <w:lvlJc w:val="right"/>
      <w:pPr>
        <w:ind w:left="5920" w:hanging="180"/>
      </w:pPr>
    </w:lvl>
    <w:lvl w:ilvl="6" w:tplc="180A000F" w:tentative="1">
      <w:start w:val="1"/>
      <w:numFmt w:val="decimal"/>
      <w:lvlText w:val="%7."/>
      <w:lvlJc w:val="left"/>
      <w:pPr>
        <w:ind w:left="6640" w:hanging="360"/>
      </w:pPr>
    </w:lvl>
    <w:lvl w:ilvl="7" w:tplc="180A0019" w:tentative="1">
      <w:start w:val="1"/>
      <w:numFmt w:val="lowerLetter"/>
      <w:lvlText w:val="%8."/>
      <w:lvlJc w:val="left"/>
      <w:pPr>
        <w:ind w:left="7360" w:hanging="360"/>
      </w:pPr>
    </w:lvl>
    <w:lvl w:ilvl="8" w:tplc="180A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32" w15:restartNumberingAfterBreak="0">
    <w:nsid w:val="68C47704"/>
    <w:multiLevelType w:val="hybridMultilevel"/>
    <w:tmpl w:val="DE481ADE"/>
    <w:lvl w:ilvl="0" w:tplc="EC8A09CA">
      <w:numFmt w:val="bullet"/>
      <w:lvlText w:val="-"/>
      <w:lvlJc w:val="left"/>
      <w:pPr>
        <w:ind w:left="877" w:hanging="888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3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4" w15:restartNumberingAfterBreak="0">
    <w:nsid w:val="6F2247F8"/>
    <w:multiLevelType w:val="hybridMultilevel"/>
    <w:tmpl w:val="69FC4E82"/>
    <w:lvl w:ilvl="0" w:tplc="180A0019">
      <w:start w:val="1"/>
      <w:numFmt w:val="lowerLetter"/>
      <w:lvlText w:val="%1."/>
      <w:lvlJc w:val="left"/>
      <w:pPr>
        <w:ind w:left="1599" w:hanging="360"/>
      </w:pPr>
    </w:lvl>
    <w:lvl w:ilvl="1" w:tplc="180A0019" w:tentative="1">
      <w:start w:val="1"/>
      <w:numFmt w:val="lowerLetter"/>
      <w:lvlText w:val="%2."/>
      <w:lvlJc w:val="left"/>
      <w:pPr>
        <w:ind w:left="2319" w:hanging="360"/>
      </w:pPr>
    </w:lvl>
    <w:lvl w:ilvl="2" w:tplc="180A001B" w:tentative="1">
      <w:start w:val="1"/>
      <w:numFmt w:val="lowerRoman"/>
      <w:lvlText w:val="%3."/>
      <w:lvlJc w:val="right"/>
      <w:pPr>
        <w:ind w:left="3039" w:hanging="180"/>
      </w:pPr>
    </w:lvl>
    <w:lvl w:ilvl="3" w:tplc="180A000F" w:tentative="1">
      <w:start w:val="1"/>
      <w:numFmt w:val="decimal"/>
      <w:lvlText w:val="%4."/>
      <w:lvlJc w:val="left"/>
      <w:pPr>
        <w:ind w:left="3759" w:hanging="360"/>
      </w:pPr>
    </w:lvl>
    <w:lvl w:ilvl="4" w:tplc="180A0019" w:tentative="1">
      <w:start w:val="1"/>
      <w:numFmt w:val="lowerLetter"/>
      <w:lvlText w:val="%5."/>
      <w:lvlJc w:val="left"/>
      <w:pPr>
        <w:ind w:left="4479" w:hanging="360"/>
      </w:pPr>
    </w:lvl>
    <w:lvl w:ilvl="5" w:tplc="180A001B" w:tentative="1">
      <w:start w:val="1"/>
      <w:numFmt w:val="lowerRoman"/>
      <w:lvlText w:val="%6."/>
      <w:lvlJc w:val="right"/>
      <w:pPr>
        <w:ind w:left="5199" w:hanging="180"/>
      </w:pPr>
    </w:lvl>
    <w:lvl w:ilvl="6" w:tplc="180A000F" w:tentative="1">
      <w:start w:val="1"/>
      <w:numFmt w:val="decimal"/>
      <w:lvlText w:val="%7."/>
      <w:lvlJc w:val="left"/>
      <w:pPr>
        <w:ind w:left="5919" w:hanging="360"/>
      </w:pPr>
    </w:lvl>
    <w:lvl w:ilvl="7" w:tplc="180A0019" w:tentative="1">
      <w:start w:val="1"/>
      <w:numFmt w:val="lowerLetter"/>
      <w:lvlText w:val="%8."/>
      <w:lvlJc w:val="left"/>
      <w:pPr>
        <w:ind w:left="6639" w:hanging="360"/>
      </w:pPr>
    </w:lvl>
    <w:lvl w:ilvl="8" w:tplc="18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35" w15:restartNumberingAfterBreak="0">
    <w:nsid w:val="71F63D75"/>
    <w:multiLevelType w:val="hybridMultilevel"/>
    <w:tmpl w:val="B952FD8C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6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7" w15:restartNumberingAfterBreak="0">
    <w:nsid w:val="7BCD2C2B"/>
    <w:multiLevelType w:val="hybridMultilevel"/>
    <w:tmpl w:val="74E027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num w:numId="1" w16cid:durableId="716005192">
    <w:abstractNumId w:val="22"/>
  </w:num>
  <w:num w:numId="2" w16cid:durableId="1193569875">
    <w:abstractNumId w:val="4"/>
  </w:num>
  <w:num w:numId="3" w16cid:durableId="1966497364">
    <w:abstractNumId w:val="23"/>
  </w:num>
  <w:num w:numId="4" w16cid:durableId="568076346">
    <w:abstractNumId w:val="17"/>
  </w:num>
  <w:num w:numId="5" w16cid:durableId="408112010">
    <w:abstractNumId w:val="28"/>
  </w:num>
  <w:num w:numId="6" w16cid:durableId="1175001809">
    <w:abstractNumId w:val="11"/>
  </w:num>
  <w:num w:numId="7" w16cid:durableId="1611471612">
    <w:abstractNumId w:val="16"/>
  </w:num>
  <w:num w:numId="8" w16cid:durableId="255943122">
    <w:abstractNumId w:val="31"/>
  </w:num>
  <w:num w:numId="9" w16cid:durableId="721834298">
    <w:abstractNumId w:val="2"/>
  </w:num>
  <w:num w:numId="10" w16cid:durableId="739712556">
    <w:abstractNumId w:val="35"/>
  </w:num>
  <w:num w:numId="11" w16cid:durableId="688993778">
    <w:abstractNumId w:val="37"/>
  </w:num>
  <w:num w:numId="12" w16cid:durableId="900824787">
    <w:abstractNumId w:val="3"/>
  </w:num>
  <w:num w:numId="13" w16cid:durableId="1222789917">
    <w:abstractNumId w:val="1"/>
  </w:num>
  <w:num w:numId="14" w16cid:durableId="1821732876">
    <w:abstractNumId w:val="21"/>
  </w:num>
  <w:num w:numId="15" w16cid:durableId="1637418007">
    <w:abstractNumId w:val="12"/>
  </w:num>
  <w:num w:numId="16" w16cid:durableId="329061800">
    <w:abstractNumId w:val="8"/>
  </w:num>
  <w:num w:numId="17" w16cid:durableId="1151365487">
    <w:abstractNumId w:val="27"/>
  </w:num>
  <w:num w:numId="18" w16cid:durableId="759759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672144640">
    <w:abstractNumId w:val="27"/>
  </w:num>
  <w:num w:numId="20" w16cid:durableId="1287813295">
    <w:abstractNumId w:val="7"/>
  </w:num>
  <w:num w:numId="21" w16cid:durableId="1810660452">
    <w:abstractNumId w:val="29"/>
  </w:num>
  <w:num w:numId="22" w16cid:durableId="2104836146">
    <w:abstractNumId w:val="9"/>
    <w:lvlOverride w:ilvl="0">
      <w:startOverride w:val="7"/>
    </w:lvlOverride>
    <w:lvlOverride w:ilvl="1">
      <w:startOverride w:val="2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23" w16cid:durableId="319426052">
    <w:abstractNumId w:val="24"/>
  </w:num>
  <w:num w:numId="24" w16cid:durableId="564991672">
    <w:abstractNumId w:val="34"/>
  </w:num>
  <w:num w:numId="25" w16cid:durableId="1908803374">
    <w:abstractNumId w:val="26"/>
  </w:num>
  <w:num w:numId="26" w16cid:durableId="276524106">
    <w:abstractNumId w:val="20"/>
  </w:num>
  <w:num w:numId="27" w16cid:durableId="878972952">
    <w:abstractNumId w:val="36"/>
  </w:num>
  <w:num w:numId="28" w16cid:durableId="1058167054">
    <w:abstractNumId w:val="19"/>
  </w:num>
  <w:num w:numId="29" w16cid:durableId="2002342114">
    <w:abstractNumId w:val="14"/>
  </w:num>
  <w:num w:numId="30" w16cid:durableId="1409304702">
    <w:abstractNumId w:val="10"/>
  </w:num>
  <w:num w:numId="31" w16cid:durableId="674847912">
    <w:abstractNumId w:val="0"/>
  </w:num>
  <w:num w:numId="32" w16cid:durableId="1210916557">
    <w:abstractNumId w:val="15"/>
  </w:num>
  <w:num w:numId="33" w16cid:durableId="98530445">
    <w:abstractNumId w:val="33"/>
  </w:num>
  <w:num w:numId="34" w16cid:durableId="34280785">
    <w:abstractNumId w:val="18"/>
  </w:num>
  <w:num w:numId="35" w16cid:durableId="1456757394">
    <w:abstractNumId w:val="30"/>
  </w:num>
  <w:num w:numId="36" w16cid:durableId="658579675">
    <w:abstractNumId w:val="32"/>
  </w:num>
  <w:num w:numId="37" w16cid:durableId="382217698">
    <w:abstractNumId w:val="25"/>
  </w:num>
  <w:num w:numId="38" w16cid:durableId="227112547">
    <w:abstractNumId w:val="6"/>
  </w:num>
  <w:num w:numId="39" w16cid:durableId="177694411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24ED"/>
    <w:rsid w:val="00003F14"/>
    <w:rsid w:val="000053A4"/>
    <w:rsid w:val="00006B72"/>
    <w:rsid w:val="00007935"/>
    <w:rsid w:val="00010978"/>
    <w:rsid w:val="00013D35"/>
    <w:rsid w:val="00014EEC"/>
    <w:rsid w:val="00023144"/>
    <w:rsid w:val="00023E9D"/>
    <w:rsid w:val="00024A73"/>
    <w:rsid w:val="0003084D"/>
    <w:rsid w:val="000356EA"/>
    <w:rsid w:val="00042DAE"/>
    <w:rsid w:val="00046109"/>
    <w:rsid w:val="000469D2"/>
    <w:rsid w:val="0005421B"/>
    <w:rsid w:val="00056B9B"/>
    <w:rsid w:val="000579EF"/>
    <w:rsid w:val="00061C49"/>
    <w:rsid w:val="0006295C"/>
    <w:rsid w:val="00063C6A"/>
    <w:rsid w:val="000643F2"/>
    <w:rsid w:val="00067118"/>
    <w:rsid w:val="00071B27"/>
    <w:rsid w:val="0007481F"/>
    <w:rsid w:val="000753C4"/>
    <w:rsid w:val="000761E3"/>
    <w:rsid w:val="000770A9"/>
    <w:rsid w:val="00080E8A"/>
    <w:rsid w:val="00080EFC"/>
    <w:rsid w:val="00084522"/>
    <w:rsid w:val="0008540D"/>
    <w:rsid w:val="00086AED"/>
    <w:rsid w:val="00087212"/>
    <w:rsid w:val="00087365"/>
    <w:rsid w:val="000902BE"/>
    <w:rsid w:val="00091CF5"/>
    <w:rsid w:val="00091E5D"/>
    <w:rsid w:val="000A4D30"/>
    <w:rsid w:val="000A6043"/>
    <w:rsid w:val="000B1B4B"/>
    <w:rsid w:val="000B4629"/>
    <w:rsid w:val="000B7DAA"/>
    <w:rsid w:val="000C07EE"/>
    <w:rsid w:val="000C0D41"/>
    <w:rsid w:val="000C144D"/>
    <w:rsid w:val="000C3E47"/>
    <w:rsid w:val="000C5CC0"/>
    <w:rsid w:val="000C62D3"/>
    <w:rsid w:val="000C6782"/>
    <w:rsid w:val="000D72BF"/>
    <w:rsid w:val="000E0D1B"/>
    <w:rsid w:val="000E1006"/>
    <w:rsid w:val="000E5246"/>
    <w:rsid w:val="000F080B"/>
    <w:rsid w:val="000F3E6E"/>
    <w:rsid w:val="000F42F0"/>
    <w:rsid w:val="000F5036"/>
    <w:rsid w:val="000F67BC"/>
    <w:rsid w:val="00101FBD"/>
    <w:rsid w:val="00102D8A"/>
    <w:rsid w:val="00104336"/>
    <w:rsid w:val="00104DC2"/>
    <w:rsid w:val="00104ED9"/>
    <w:rsid w:val="00113A82"/>
    <w:rsid w:val="00113CAA"/>
    <w:rsid w:val="00113DA6"/>
    <w:rsid w:val="001202E8"/>
    <w:rsid w:val="00122274"/>
    <w:rsid w:val="00124DA9"/>
    <w:rsid w:val="0012554F"/>
    <w:rsid w:val="00126558"/>
    <w:rsid w:val="001303E1"/>
    <w:rsid w:val="0013289D"/>
    <w:rsid w:val="0013541E"/>
    <w:rsid w:val="0013577E"/>
    <w:rsid w:val="001367AA"/>
    <w:rsid w:val="00136F90"/>
    <w:rsid w:val="001375BF"/>
    <w:rsid w:val="00137B66"/>
    <w:rsid w:val="00145304"/>
    <w:rsid w:val="001531EF"/>
    <w:rsid w:val="00154D29"/>
    <w:rsid w:val="001552B1"/>
    <w:rsid w:val="00155B25"/>
    <w:rsid w:val="00157648"/>
    <w:rsid w:val="00160230"/>
    <w:rsid w:val="001610CD"/>
    <w:rsid w:val="00172E90"/>
    <w:rsid w:val="001732FF"/>
    <w:rsid w:val="001744BC"/>
    <w:rsid w:val="0017463C"/>
    <w:rsid w:val="001759CE"/>
    <w:rsid w:val="00176419"/>
    <w:rsid w:val="00181A22"/>
    <w:rsid w:val="001831F6"/>
    <w:rsid w:val="00185221"/>
    <w:rsid w:val="00187DAA"/>
    <w:rsid w:val="00190C1B"/>
    <w:rsid w:val="00191EB8"/>
    <w:rsid w:val="001920FF"/>
    <w:rsid w:val="00192F8C"/>
    <w:rsid w:val="00193C88"/>
    <w:rsid w:val="001962CE"/>
    <w:rsid w:val="00196BDF"/>
    <w:rsid w:val="001973EE"/>
    <w:rsid w:val="00197F1A"/>
    <w:rsid w:val="001A0DCF"/>
    <w:rsid w:val="001A2E51"/>
    <w:rsid w:val="001A3580"/>
    <w:rsid w:val="001A402A"/>
    <w:rsid w:val="001A5C37"/>
    <w:rsid w:val="001A7159"/>
    <w:rsid w:val="001A716B"/>
    <w:rsid w:val="001A7789"/>
    <w:rsid w:val="001B08A5"/>
    <w:rsid w:val="001B13F7"/>
    <w:rsid w:val="001B2002"/>
    <w:rsid w:val="001B2990"/>
    <w:rsid w:val="001B7290"/>
    <w:rsid w:val="001B7972"/>
    <w:rsid w:val="001B7ED6"/>
    <w:rsid w:val="001C0689"/>
    <w:rsid w:val="001C0CB1"/>
    <w:rsid w:val="001C0FB1"/>
    <w:rsid w:val="001C1163"/>
    <w:rsid w:val="001C225D"/>
    <w:rsid w:val="001C2466"/>
    <w:rsid w:val="001C264E"/>
    <w:rsid w:val="001C3224"/>
    <w:rsid w:val="001C62D0"/>
    <w:rsid w:val="001C7257"/>
    <w:rsid w:val="001D12C0"/>
    <w:rsid w:val="001D156B"/>
    <w:rsid w:val="001E0A96"/>
    <w:rsid w:val="001E25FC"/>
    <w:rsid w:val="001E69F6"/>
    <w:rsid w:val="001F0C90"/>
    <w:rsid w:val="001F39F6"/>
    <w:rsid w:val="001F4044"/>
    <w:rsid w:val="001F495C"/>
    <w:rsid w:val="001F50C1"/>
    <w:rsid w:val="0020182C"/>
    <w:rsid w:val="00207493"/>
    <w:rsid w:val="00207E0D"/>
    <w:rsid w:val="00210554"/>
    <w:rsid w:val="002112CB"/>
    <w:rsid w:val="00213646"/>
    <w:rsid w:val="00214494"/>
    <w:rsid w:val="002149FF"/>
    <w:rsid w:val="00215AC4"/>
    <w:rsid w:val="0021777D"/>
    <w:rsid w:val="00217D56"/>
    <w:rsid w:val="0022013A"/>
    <w:rsid w:val="0022049F"/>
    <w:rsid w:val="00221472"/>
    <w:rsid w:val="002219F1"/>
    <w:rsid w:val="00225B18"/>
    <w:rsid w:val="002266C7"/>
    <w:rsid w:val="002275E4"/>
    <w:rsid w:val="00227AAC"/>
    <w:rsid w:val="00227D88"/>
    <w:rsid w:val="00232505"/>
    <w:rsid w:val="00232F2A"/>
    <w:rsid w:val="00235A5C"/>
    <w:rsid w:val="002414B0"/>
    <w:rsid w:val="00241C0B"/>
    <w:rsid w:val="00245CD3"/>
    <w:rsid w:val="002522BE"/>
    <w:rsid w:val="0025503A"/>
    <w:rsid w:val="002606C7"/>
    <w:rsid w:val="00263C20"/>
    <w:rsid w:val="002641BA"/>
    <w:rsid w:val="0026695C"/>
    <w:rsid w:val="002672E3"/>
    <w:rsid w:val="0027106D"/>
    <w:rsid w:val="002717FC"/>
    <w:rsid w:val="0027242D"/>
    <w:rsid w:val="002767E0"/>
    <w:rsid w:val="00276F11"/>
    <w:rsid w:val="0027772E"/>
    <w:rsid w:val="0028400B"/>
    <w:rsid w:val="002874C3"/>
    <w:rsid w:val="00292890"/>
    <w:rsid w:val="00292F07"/>
    <w:rsid w:val="00293E61"/>
    <w:rsid w:val="00297E89"/>
    <w:rsid w:val="002A08E4"/>
    <w:rsid w:val="002A16D3"/>
    <w:rsid w:val="002A39F1"/>
    <w:rsid w:val="002A5026"/>
    <w:rsid w:val="002B03DF"/>
    <w:rsid w:val="002B0822"/>
    <w:rsid w:val="002B1C37"/>
    <w:rsid w:val="002B34C4"/>
    <w:rsid w:val="002B6870"/>
    <w:rsid w:val="002B6A46"/>
    <w:rsid w:val="002C0425"/>
    <w:rsid w:val="002C41A8"/>
    <w:rsid w:val="002C4568"/>
    <w:rsid w:val="002D1315"/>
    <w:rsid w:val="002D4F24"/>
    <w:rsid w:val="002D52B6"/>
    <w:rsid w:val="002D6112"/>
    <w:rsid w:val="002D76FA"/>
    <w:rsid w:val="002E1BA3"/>
    <w:rsid w:val="002E4831"/>
    <w:rsid w:val="002E6459"/>
    <w:rsid w:val="002E728C"/>
    <w:rsid w:val="002F046E"/>
    <w:rsid w:val="002F10E7"/>
    <w:rsid w:val="002F2909"/>
    <w:rsid w:val="002F61B4"/>
    <w:rsid w:val="002F6677"/>
    <w:rsid w:val="002F67B7"/>
    <w:rsid w:val="00301EB1"/>
    <w:rsid w:val="00302A53"/>
    <w:rsid w:val="00304099"/>
    <w:rsid w:val="00310955"/>
    <w:rsid w:val="00313EA6"/>
    <w:rsid w:val="00315BC8"/>
    <w:rsid w:val="0031660B"/>
    <w:rsid w:val="00316C09"/>
    <w:rsid w:val="00321ADC"/>
    <w:rsid w:val="003227AE"/>
    <w:rsid w:val="00323D0A"/>
    <w:rsid w:val="00324AD3"/>
    <w:rsid w:val="00326F14"/>
    <w:rsid w:val="003303E4"/>
    <w:rsid w:val="003308D4"/>
    <w:rsid w:val="0033165A"/>
    <w:rsid w:val="00332A63"/>
    <w:rsid w:val="0033371E"/>
    <w:rsid w:val="00335F5A"/>
    <w:rsid w:val="00336DFF"/>
    <w:rsid w:val="00340071"/>
    <w:rsid w:val="003424D0"/>
    <w:rsid w:val="003440FA"/>
    <w:rsid w:val="003445DC"/>
    <w:rsid w:val="003450CA"/>
    <w:rsid w:val="00345EEA"/>
    <w:rsid w:val="0034614C"/>
    <w:rsid w:val="00350EA0"/>
    <w:rsid w:val="00351FEB"/>
    <w:rsid w:val="00354481"/>
    <w:rsid w:val="00356601"/>
    <w:rsid w:val="00356D53"/>
    <w:rsid w:val="0035782C"/>
    <w:rsid w:val="00360594"/>
    <w:rsid w:val="0036176B"/>
    <w:rsid w:val="00362FE5"/>
    <w:rsid w:val="00363663"/>
    <w:rsid w:val="00364894"/>
    <w:rsid w:val="0036725E"/>
    <w:rsid w:val="00367760"/>
    <w:rsid w:val="00371382"/>
    <w:rsid w:val="0037240D"/>
    <w:rsid w:val="003755F2"/>
    <w:rsid w:val="003755FA"/>
    <w:rsid w:val="003778C4"/>
    <w:rsid w:val="003820AB"/>
    <w:rsid w:val="003822ED"/>
    <w:rsid w:val="00382946"/>
    <w:rsid w:val="00383F32"/>
    <w:rsid w:val="0038449D"/>
    <w:rsid w:val="00384D70"/>
    <w:rsid w:val="00391364"/>
    <w:rsid w:val="00392D75"/>
    <w:rsid w:val="00395C98"/>
    <w:rsid w:val="003A01E6"/>
    <w:rsid w:val="003A28C1"/>
    <w:rsid w:val="003A3266"/>
    <w:rsid w:val="003A372C"/>
    <w:rsid w:val="003B1124"/>
    <w:rsid w:val="003B2D61"/>
    <w:rsid w:val="003B2E29"/>
    <w:rsid w:val="003B4472"/>
    <w:rsid w:val="003B46A9"/>
    <w:rsid w:val="003B5490"/>
    <w:rsid w:val="003B7958"/>
    <w:rsid w:val="003C2B7A"/>
    <w:rsid w:val="003C4B06"/>
    <w:rsid w:val="003C6695"/>
    <w:rsid w:val="003C6A86"/>
    <w:rsid w:val="003C7FD6"/>
    <w:rsid w:val="003D59E1"/>
    <w:rsid w:val="003D7774"/>
    <w:rsid w:val="003E0DBD"/>
    <w:rsid w:val="003E1F46"/>
    <w:rsid w:val="003E24CA"/>
    <w:rsid w:val="003E2B4C"/>
    <w:rsid w:val="003E5B9B"/>
    <w:rsid w:val="003E5E54"/>
    <w:rsid w:val="003F1D9F"/>
    <w:rsid w:val="003F363D"/>
    <w:rsid w:val="003F4430"/>
    <w:rsid w:val="003F5A1B"/>
    <w:rsid w:val="003F7455"/>
    <w:rsid w:val="00400B68"/>
    <w:rsid w:val="00401A28"/>
    <w:rsid w:val="0040606D"/>
    <w:rsid w:val="00412835"/>
    <w:rsid w:val="00412910"/>
    <w:rsid w:val="00413B8A"/>
    <w:rsid w:val="00414200"/>
    <w:rsid w:val="004151E0"/>
    <w:rsid w:val="00417F18"/>
    <w:rsid w:val="00424758"/>
    <w:rsid w:val="00427782"/>
    <w:rsid w:val="0043082D"/>
    <w:rsid w:val="00430CC5"/>
    <w:rsid w:val="0043343F"/>
    <w:rsid w:val="004406FA"/>
    <w:rsid w:val="004439E0"/>
    <w:rsid w:val="004442DE"/>
    <w:rsid w:val="0044464F"/>
    <w:rsid w:val="0044573B"/>
    <w:rsid w:val="00447C8B"/>
    <w:rsid w:val="00447D9B"/>
    <w:rsid w:val="00452405"/>
    <w:rsid w:val="004553BE"/>
    <w:rsid w:val="00456F7D"/>
    <w:rsid w:val="00460745"/>
    <w:rsid w:val="0046119D"/>
    <w:rsid w:val="0046180C"/>
    <w:rsid w:val="00461ECA"/>
    <w:rsid w:val="004626F7"/>
    <w:rsid w:val="004630F6"/>
    <w:rsid w:val="00463A99"/>
    <w:rsid w:val="004647A0"/>
    <w:rsid w:val="00470BC2"/>
    <w:rsid w:val="00470C9C"/>
    <w:rsid w:val="00475E1F"/>
    <w:rsid w:val="00483E20"/>
    <w:rsid w:val="00484545"/>
    <w:rsid w:val="00484889"/>
    <w:rsid w:val="00487DAA"/>
    <w:rsid w:val="0049081F"/>
    <w:rsid w:val="00491BC7"/>
    <w:rsid w:val="00491FFA"/>
    <w:rsid w:val="00497D84"/>
    <w:rsid w:val="004A0726"/>
    <w:rsid w:val="004A2329"/>
    <w:rsid w:val="004A2FE6"/>
    <w:rsid w:val="004A4258"/>
    <w:rsid w:val="004A51BB"/>
    <w:rsid w:val="004A764D"/>
    <w:rsid w:val="004B5184"/>
    <w:rsid w:val="004C3178"/>
    <w:rsid w:val="004C6886"/>
    <w:rsid w:val="004D3894"/>
    <w:rsid w:val="004D393A"/>
    <w:rsid w:val="004D4534"/>
    <w:rsid w:val="004E49E2"/>
    <w:rsid w:val="004E62DE"/>
    <w:rsid w:val="004E7D61"/>
    <w:rsid w:val="004F40F1"/>
    <w:rsid w:val="00500AE0"/>
    <w:rsid w:val="005046C6"/>
    <w:rsid w:val="0050472C"/>
    <w:rsid w:val="005056F8"/>
    <w:rsid w:val="00510BA9"/>
    <w:rsid w:val="00510CB9"/>
    <w:rsid w:val="0051134B"/>
    <w:rsid w:val="005163FC"/>
    <w:rsid w:val="0051721B"/>
    <w:rsid w:val="005211D1"/>
    <w:rsid w:val="00522296"/>
    <w:rsid w:val="0052254E"/>
    <w:rsid w:val="00522941"/>
    <w:rsid w:val="0052304C"/>
    <w:rsid w:val="00523CC8"/>
    <w:rsid w:val="00525353"/>
    <w:rsid w:val="00527587"/>
    <w:rsid w:val="00527DB8"/>
    <w:rsid w:val="00527FBB"/>
    <w:rsid w:val="00532F92"/>
    <w:rsid w:val="005410CF"/>
    <w:rsid w:val="00541F8D"/>
    <w:rsid w:val="00542AEB"/>
    <w:rsid w:val="00543A60"/>
    <w:rsid w:val="00544145"/>
    <w:rsid w:val="00550164"/>
    <w:rsid w:val="00550596"/>
    <w:rsid w:val="00551917"/>
    <w:rsid w:val="00552A52"/>
    <w:rsid w:val="005553A2"/>
    <w:rsid w:val="00560A50"/>
    <w:rsid w:val="00561B8B"/>
    <w:rsid w:val="00561C63"/>
    <w:rsid w:val="0056246B"/>
    <w:rsid w:val="005633C8"/>
    <w:rsid w:val="00565554"/>
    <w:rsid w:val="00565B82"/>
    <w:rsid w:val="0056635F"/>
    <w:rsid w:val="0056656B"/>
    <w:rsid w:val="005674C8"/>
    <w:rsid w:val="00572390"/>
    <w:rsid w:val="00573FFF"/>
    <w:rsid w:val="0057743D"/>
    <w:rsid w:val="005840D6"/>
    <w:rsid w:val="005925C5"/>
    <w:rsid w:val="00595EEC"/>
    <w:rsid w:val="005973E5"/>
    <w:rsid w:val="00597FCF"/>
    <w:rsid w:val="005A0622"/>
    <w:rsid w:val="005A2269"/>
    <w:rsid w:val="005A240D"/>
    <w:rsid w:val="005A6C5B"/>
    <w:rsid w:val="005A748E"/>
    <w:rsid w:val="005A74C7"/>
    <w:rsid w:val="005A791C"/>
    <w:rsid w:val="005B24FB"/>
    <w:rsid w:val="005B3AF6"/>
    <w:rsid w:val="005B7477"/>
    <w:rsid w:val="005C22BF"/>
    <w:rsid w:val="005C6258"/>
    <w:rsid w:val="005D1723"/>
    <w:rsid w:val="005D1981"/>
    <w:rsid w:val="005E0B21"/>
    <w:rsid w:val="005E7B2E"/>
    <w:rsid w:val="005F00E8"/>
    <w:rsid w:val="005F585D"/>
    <w:rsid w:val="005F675D"/>
    <w:rsid w:val="005F7C16"/>
    <w:rsid w:val="005F7D81"/>
    <w:rsid w:val="006012E4"/>
    <w:rsid w:val="006014EF"/>
    <w:rsid w:val="00602045"/>
    <w:rsid w:val="00602FA4"/>
    <w:rsid w:val="00604B9C"/>
    <w:rsid w:val="00605FA5"/>
    <w:rsid w:val="00606D5A"/>
    <w:rsid w:val="00606E76"/>
    <w:rsid w:val="0061019B"/>
    <w:rsid w:val="00614DF7"/>
    <w:rsid w:val="00615018"/>
    <w:rsid w:val="00616444"/>
    <w:rsid w:val="00635360"/>
    <w:rsid w:val="00637E4F"/>
    <w:rsid w:val="0064031D"/>
    <w:rsid w:val="00642CE9"/>
    <w:rsid w:val="00646861"/>
    <w:rsid w:val="0065219B"/>
    <w:rsid w:val="00654041"/>
    <w:rsid w:val="00655663"/>
    <w:rsid w:val="006559D8"/>
    <w:rsid w:val="00656C1D"/>
    <w:rsid w:val="0066497A"/>
    <w:rsid w:val="00672CDD"/>
    <w:rsid w:val="006748B7"/>
    <w:rsid w:val="006805D4"/>
    <w:rsid w:val="0068375D"/>
    <w:rsid w:val="006867B2"/>
    <w:rsid w:val="006870F9"/>
    <w:rsid w:val="0069120F"/>
    <w:rsid w:val="00692DF2"/>
    <w:rsid w:val="0069580A"/>
    <w:rsid w:val="00696055"/>
    <w:rsid w:val="006A21F9"/>
    <w:rsid w:val="006A5560"/>
    <w:rsid w:val="006B235C"/>
    <w:rsid w:val="006B5771"/>
    <w:rsid w:val="006B77CE"/>
    <w:rsid w:val="006D03CD"/>
    <w:rsid w:val="006D2A0A"/>
    <w:rsid w:val="006D2EBC"/>
    <w:rsid w:val="006D3BFD"/>
    <w:rsid w:val="006D3F6F"/>
    <w:rsid w:val="006D414C"/>
    <w:rsid w:val="006D5045"/>
    <w:rsid w:val="006E056D"/>
    <w:rsid w:val="006E5F61"/>
    <w:rsid w:val="006E6027"/>
    <w:rsid w:val="006E6EF5"/>
    <w:rsid w:val="006E76F1"/>
    <w:rsid w:val="006F0F08"/>
    <w:rsid w:val="006F4D01"/>
    <w:rsid w:val="006F542C"/>
    <w:rsid w:val="006F6306"/>
    <w:rsid w:val="0070028E"/>
    <w:rsid w:val="007002B0"/>
    <w:rsid w:val="007006D5"/>
    <w:rsid w:val="00702950"/>
    <w:rsid w:val="0070538C"/>
    <w:rsid w:val="00707B8B"/>
    <w:rsid w:val="00710349"/>
    <w:rsid w:val="007104EA"/>
    <w:rsid w:val="007105D8"/>
    <w:rsid w:val="00713902"/>
    <w:rsid w:val="00713ACB"/>
    <w:rsid w:val="007208D6"/>
    <w:rsid w:val="0072211F"/>
    <w:rsid w:val="00726441"/>
    <w:rsid w:val="0072712A"/>
    <w:rsid w:val="00727EF3"/>
    <w:rsid w:val="007309F3"/>
    <w:rsid w:val="0073139E"/>
    <w:rsid w:val="0073366F"/>
    <w:rsid w:val="00733966"/>
    <w:rsid w:val="0073452C"/>
    <w:rsid w:val="00735E55"/>
    <w:rsid w:val="0074121E"/>
    <w:rsid w:val="00743836"/>
    <w:rsid w:val="00743FA8"/>
    <w:rsid w:val="00744EB1"/>
    <w:rsid w:val="00745F86"/>
    <w:rsid w:val="00747BBA"/>
    <w:rsid w:val="00750DA1"/>
    <w:rsid w:val="00751710"/>
    <w:rsid w:val="00754F71"/>
    <w:rsid w:val="007571AC"/>
    <w:rsid w:val="007613E5"/>
    <w:rsid w:val="007711E5"/>
    <w:rsid w:val="00771386"/>
    <w:rsid w:val="00782B46"/>
    <w:rsid w:val="007848C5"/>
    <w:rsid w:val="0078538F"/>
    <w:rsid w:val="0078591C"/>
    <w:rsid w:val="007878BE"/>
    <w:rsid w:val="00787A1C"/>
    <w:rsid w:val="007970B2"/>
    <w:rsid w:val="007973C1"/>
    <w:rsid w:val="007975A9"/>
    <w:rsid w:val="00797BBA"/>
    <w:rsid w:val="007A0BA3"/>
    <w:rsid w:val="007A1160"/>
    <w:rsid w:val="007A44A4"/>
    <w:rsid w:val="007B32D8"/>
    <w:rsid w:val="007B6003"/>
    <w:rsid w:val="007B7E2F"/>
    <w:rsid w:val="007C0D58"/>
    <w:rsid w:val="007C2D44"/>
    <w:rsid w:val="007C3E85"/>
    <w:rsid w:val="007C559F"/>
    <w:rsid w:val="007C65F2"/>
    <w:rsid w:val="007C66D6"/>
    <w:rsid w:val="007C7B51"/>
    <w:rsid w:val="007D069B"/>
    <w:rsid w:val="007D0CDD"/>
    <w:rsid w:val="007D35CE"/>
    <w:rsid w:val="007D3CF4"/>
    <w:rsid w:val="007D4A41"/>
    <w:rsid w:val="007D731E"/>
    <w:rsid w:val="007E11B7"/>
    <w:rsid w:val="007E11F9"/>
    <w:rsid w:val="007E501C"/>
    <w:rsid w:val="007E677F"/>
    <w:rsid w:val="007E7595"/>
    <w:rsid w:val="007F0CD7"/>
    <w:rsid w:val="007F2AD3"/>
    <w:rsid w:val="007F2F59"/>
    <w:rsid w:val="007F5008"/>
    <w:rsid w:val="007F7FB7"/>
    <w:rsid w:val="008001A5"/>
    <w:rsid w:val="00801701"/>
    <w:rsid w:val="00801E64"/>
    <w:rsid w:val="00802100"/>
    <w:rsid w:val="00803E6A"/>
    <w:rsid w:val="00805E94"/>
    <w:rsid w:val="00806B33"/>
    <w:rsid w:val="008073A2"/>
    <w:rsid w:val="00807AC3"/>
    <w:rsid w:val="00810FB5"/>
    <w:rsid w:val="00812544"/>
    <w:rsid w:val="00812E67"/>
    <w:rsid w:val="008149CE"/>
    <w:rsid w:val="00815934"/>
    <w:rsid w:val="00816C2C"/>
    <w:rsid w:val="00817F34"/>
    <w:rsid w:val="00820C02"/>
    <w:rsid w:val="008220C0"/>
    <w:rsid w:val="008268AC"/>
    <w:rsid w:val="008272D5"/>
    <w:rsid w:val="00832A6E"/>
    <w:rsid w:val="00832F42"/>
    <w:rsid w:val="00841599"/>
    <w:rsid w:val="00844CEA"/>
    <w:rsid w:val="00845D1B"/>
    <w:rsid w:val="00847B0F"/>
    <w:rsid w:val="00851E90"/>
    <w:rsid w:val="00853844"/>
    <w:rsid w:val="0085447E"/>
    <w:rsid w:val="0085676D"/>
    <w:rsid w:val="0086287F"/>
    <w:rsid w:val="00865E97"/>
    <w:rsid w:val="0088054A"/>
    <w:rsid w:val="00885581"/>
    <w:rsid w:val="00892DD1"/>
    <w:rsid w:val="00893B60"/>
    <w:rsid w:val="00896D69"/>
    <w:rsid w:val="008A2F18"/>
    <w:rsid w:val="008A57CB"/>
    <w:rsid w:val="008A6133"/>
    <w:rsid w:val="008B03F6"/>
    <w:rsid w:val="008B1562"/>
    <w:rsid w:val="008B1A8D"/>
    <w:rsid w:val="008B6326"/>
    <w:rsid w:val="008B6399"/>
    <w:rsid w:val="008B6B7C"/>
    <w:rsid w:val="008B7496"/>
    <w:rsid w:val="008D3544"/>
    <w:rsid w:val="008D37C6"/>
    <w:rsid w:val="008D433D"/>
    <w:rsid w:val="008D541B"/>
    <w:rsid w:val="008D5A34"/>
    <w:rsid w:val="008D5DCF"/>
    <w:rsid w:val="008D61A6"/>
    <w:rsid w:val="008D7432"/>
    <w:rsid w:val="008E0716"/>
    <w:rsid w:val="008E2860"/>
    <w:rsid w:val="008E3085"/>
    <w:rsid w:val="008E4284"/>
    <w:rsid w:val="008E42E9"/>
    <w:rsid w:val="008F2A4A"/>
    <w:rsid w:val="008F3511"/>
    <w:rsid w:val="008F3571"/>
    <w:rsid w:val="008F67D1"/>
    <w:rsid w:val="008F7D1D"/>
    <w:rsid w:val="00902EE2"/>
    <w:rsid w:val="00904167"/>
    <w:rsid w:val="009047C5"/>
    <w:rsid w:val="009106E7"/>
    <w:rsid w:val="009115FC"/>
    <w:rsid w:val="009118EE"/>
    <w:rsid w:val="00913F34"/>
    <w:rsid w:val="00915FB3"/>
    <w:rsid w:val="00917310"/>
    <w:rsid w:val="00920EF0"/>
    <w:rsid w:val="00921640"/>
    <w:rsid w:val="0092218E"/>
    <w:rsid w:val="00922D03"/>
    <w:rsid w:val="0092399E"/>
    <w:rsid w:val="00924973"/>
    <w:rsid w:val="0093011C"/>
    <w:rsid w:val="009346B2"/>
    <w:rsid w:val="00936D86"/>
    <w:rsid w:val="00937717"/>
    <w:rsid w:val="00937E45"/>
    <w:rsid w:val="00941789"/>
    <w:rsid w:val="00943963"/>
    <w:rsid w:val="00943DB0"/>
    <w:rsid w:val="00950A36"/>
    <w:rsid w:val="00951819"/>
    <w:rsid w:val="00951CF2"/>
    <w:rsid w:val="00954982"/>
    <w:rsid w:val="00957D45"/>
    <w:rsid w:val="00961BFA"/>
    <w:rsid w:val="009633CD"/>
    <w:rsid w:val="009650C1"/>
    <w:rsid w:val="00966536"/>
    <w:rsid w:val="00967CCA"/>
    <w:rsid w:val="00971F92"/>
    <w:rsid w:val="009740FA"/>
    <w:rsid w:val="0097469A"/>
    <w:rsid w:val="009752A5"/>
    <w:rsid w:val="00975A65"/>
    <w:rsid w:val="00976DBF"/>
    <w:rsid w:val="00976E29"/>
    <w:rsid w:val="0097746B"/>
    <w:rsid w:val="0098217E"/>
    <w:rsid w:val="00984A6B"/>
    <w:rsid w:val="0098528F"/>
    <w:rsid w:val="009870E9"/>
    <w:rsid w:val="009918F5"/>
    <w:rsid w:val="00993406"/>
    <w:rsid w:val="009967CE"/>
    <w:rsid w:val="0099759D"/>
    <w:rsid w:val="009A4BB9"/>
    <w:rsid w:val="009A53DD"/>
    <w:rsid w:val="009A72C2"/>
    <w:rsid w:val="009B0145"/>
    <w:rsid w:val="009B32D6"/>
    <w:rsid w:val="009B39CE"/>
    <w:rsid w:val="009B7016"/>
    <w:rsid w:val="009B768B"/>
    <w:rsid w:val="009C3AEA"/>
    <w:rsid w:val="009C4D80"/>
    <w:rsid w:val="009C5AFC"/>
    <w:rsid w:val="009C7868"/>
    <w:rsid w:val="009C7932"/>
    <w:rsid w:val="009D00F9"/>
    <w:rsid w:val="009D265D"/>
    <w:rsid w:val="009D26F4"/>
    <w:rsid w:val="009D39A7"/>
    <w:rsid w:val="009D5AB5"/>
    <w:rsid w:val="009E0447"/>
    <w:rsid w:val="009E27D5"/>
    <w:rsid w:val="009E2E8E"/>
    <w:rsid w:val="009E7B63"/>
    <w:rsid w:val="009F1873"/>
    <w:rsid w:val="009F1D9E"/>
    <w:rsid w:val="009F59F9"/>
    <w:rsid w:val="009F61B9"/>
    <w:rsid w:val="00A00A52"/>
    <w:rsid w:val="00A01591"/>
    <w:rsid w:val="00A0212C"/>
    <w:rsid w:val="00A0366D"/>
    <w:rsid w:val="00A0457A"/>
    <w:rsid w:val="00A050EB"/>
    <w:rsid w:val="00A0512C"/>
    <w:rsid w:val="00A05DB2"/>
    <w:rsid w:val="00A07182"/>
    <w:rsid w:val="00A113C5"/>
    <w:rsid w:val="00A126FA"/>
    <w:rsid w:val="00A13E4C"/>
    <w:rsid w:val="00A14024"/>
    <w:rsid w:val="00A14455"/>
    <w:rsid w:val="00A22375"/>
    <w:rsid w:val="00A258F3"/>
    <w:rsid w:val="00A260BC"/>
    <w:rsid w:val="00A26FA1"/>
    <w:rsid w:val="00A27C55"/>
    <w:rsid w:val="00A31124"/>
    <w:rsid w:val="00A33470"/>
    <w:rsid w:val="00A34816"/>
    <w:rsid w:val="00A34B65"/>
    <w:rsid w:val="00A37A52"/>
    <w:rsid w:val="00A40F8E"/>
    <w:rsid w:val="00A4115F"/>
    <w:rsid w:val="00A41FB1"/>
    <w:rsid w:val="00A5263A"/>
    <w:rsid w:val="00A52F67"/>
    <w:rsid w:val="00A56AE3"/>
    <w:rsid w:val="00A56BA3"/>
    <w:rsid w:val="00A608A2"/>
    <w:rsid w:val="00A651C4"/>
    <w:rsid w:val="00A65F5C"/>
    <w:rsid w:val="00A67D82"/>
    <w:rsid w:val="00A67E53"/>
    <w:rsid w:val="00A70732"/>
    <w:rsid w:val="00A71359"/>
    <w:rsid w:val="00A715F1"/>
    <w:rsid w:val="00A7210B"/>
    <w:rsid w:val="00A728E9"/>
    <w:rsid w:val="00A74551"/>
    <w:rsid w:val="00A7624D"/>
    <w:rsid w:val="00A8005C"/>
    <w:rsid w:val="00A80228"/>
    <w:rsid w:val="00A878B8"/>
    <w:rsid w:val="00A9293C"/>
    <w:rsid w:val="00A950C7"/>
    <w:rsid w:val="00A95E56"/>
    <w:rsid w:val="00A9646D"/>
    <w:rsid w:val="00A96600"/>
    <w:rsid w:val="00AA4110"/>
    <w:rsid w:val="00AA57E2"/>
    <w:rsid w:val="00AA6516"/>
    <w:rsid w:val="00AB333C"/>
    <w:rsid w:val="00AC07DC"/>
    <w:rsid w:val="00AC28EE"/>
    <w:rsid w:val="00AC324F"/>
    <w:rsid w:val="00AC38C4"/>
    <w:rsid w:val="00AC4052"/>
    <w:rsid w:val="00AC6B83"/>
    <w:rsid w:val="00AD0138"/>
    <w:rsid w:val="00AD08EE"/>
    <w:rsid w:val="00AD1C05"/>
    <w:rsid w:val="00AD2A9C"/>
    <w:rsid w:val="00AE228E"/>
    <w:rsid w:val="00AE75E2"/>
    <w:rsid w:val="00AF00E1"/>
    <w:rsid w:val="00AF0641"/>
    <w:rsid w:val="00AF0D06"/>
    <w:rsid w:val="00AF237C"/>
    <w:rsid w:val="00B00438"/>
    <w:rsid w:val="00B0488B"/>
    <w:rsid w:val="00B04AAB"/>
    <w:rsid w:val="00B06930"/>
    <w:rsid w:val="00B10059"/>
    <w:rsid w:val="00B102BD"/>
    <w:rsid w:val="00B10CC4"/>
    <w:rsid w:val="00B26DF2"/>
    <w:rsid w:val="00B34D45"/>
    <w:rsid w:val="00B35A2C"/>
    <w:rsid w:val="00B36304"/>
    <w:rsid w:val="00B40C57"/>
    <w:rsid w:val="00B42093"/>
    <w:rsid w:val="00B422D4"/>
    <w:rsid w:val="00B43FFC"/>
    <w:rsid w:val="00B51D50"/>
    <w:rsid w:val="00B571A9"/>
    <w:rsid w:val="00B60C33"/>
    <w:rsid w:val="00B62344"/>
    <w:rsid w:val="00B642DF"/>
    <w:rsid w:val="00B66CB2"/>
    <w:rsid w:val="00B67B66"/>
    <w:rsid w:val="00B71F11"/>
    <w:rsid w:val="00B74B22"/>
    <w:rsid w:val="00B74F57"/>
    <w:rsid w:val="00B7673E"/>
    <w:rsid w:val="00B76E04"/>
    <w:rsid w:val="00B770EF"/>
    <w:rsid w:val="00B771AF"/>
    <w:rsid w:val="00B772A6"/>
    <w:rsid w:val="00B80DD3"/>
    <w:rsid w:val="00B81241"/>
    <w:rsid w:val="00B81A40"/>
    <w:rsid w:val="00B82632"/>
    <w:rsid w:val="00B82888"/>
    <w:rsid w:val="00B840E1"/>
    <w:rsid w:val="00B8476B"/>
    <w:rsid w:val="00B84F2A"/>
    <w:rsid w:val="00B86A3E"/>
    <w:rsid w:val="00B87BBD"/>
    <w:rsid w:val="00B87D9A"/>
    <w:rsid w:val="00B87F39"/>
    <w:rsid w:val="00B939C1"/>
    <w:rsid w:val="00B95D83"/>
    <w:rsid w:val="00B97B10"/>
    <w:rsid w:val="00BA003D"/>
    <w:rsid w:val="00BA1DC0"/>
    <w:rsid w:val="00BA5377"/>
    <w:rsid w:val="00BA63F4"/>
    <w:rsid w:val="00BB0C7A"/>
    <w:rsid w:val="00BB2819"/>
    <w:rsid w:val="00BB2F8E"/>
    <w:rsid w:val="00BB34AC"/>
    <w:rsid w:val="00BB6510"/>
    <w:rsid w:val="00BC2D87"/>
    <w:rsid w:val="00BC36C2"/>
    <w:rsid w:val="00BC43EB"/>
    <w:rsid w:val="00BC45EC"/>
    <w:rsid w:val="00BC4E38"/>
    <w:rsid w:val="00BC7C31"/>
    <w:rsid w:val="00BD4C07"/>
    <w:rsid w:val="00BD4E29"/>
    <w:rsid w:val="00BE1A02"/>
    <w:rsid w:val="00BE1C46"/>
    <w:rsid w:val="00BE21E3"/>
    <w:rsid w:val="00BE5CC3"/>
    <w:rsid w:val="00BE680C"/>
    <w:rsid w:val="00BE787E"/>
    <w:rsid w:val="00BF07B0"/>
    <w:rsid w:val="00BF61F9"/>
    <w:rsid w:val="00BF6421"/>
    <w:rsid w:val="00BF6A90"/>
    <w:rsid w:val="00C002B0"/>
    <w:rsid w:val="00C07288"/>
    <w:rsid w:val="00C10417"/>
    <w:rsid w:val="00C10B18"/>
    <w:rsid w:val="00C120FD"/>
    <w:rsid w:val="00C12A26"/>
    <w:rsid w:val="00C15C3A"/>
    <w:rsid w:val="00C1791C"/>
    <w:rsid w:val="00C235FB"/>
    <w:rsid w:val="00C23F10"/>
    <w:rsid w:val="00C252AD"/>
    <w:rsid w:val="00C26C18"/>
    <w:rsid w:val="00C309BE"/>
    <w:rsid w:val="00C30FF9"/>
    <w:rsid w:val="00C34967"/>
    <w:rsid w:val="00C367D3"/>
    <w:rsid w:val="00C36D22"/>
    <w:rsid w:val="00C370FE"/>
    <w:rsid w:val="00C376CB"/>
    <w:rsid w:val="00C414A0"/>
    <w:rsid w:val="00C4363F"/>
    <w:rsid w:val="00C47C7B"/>
    <w:rsid w:val="00C51191"/>
    <w:rsid w:val="00C53DFE"/>
    <w:rsid w:val="00C54FB1"/>
    <w:rsid w:val="00C55321"/>
    <w:rsid w:val="00C563AF"/>
    <w:rsid w:val="00C563F5"/>
    <w:rsid w:val="00C62FE0"/>
    <w:rsid w:val="00C6351C"/>
    <w:rsid w:val="00C652B7"/>
    <w:rsid w:val="00C6676F"/>
    <w:rsid w:val="00C74096"/>
    <w:rsid w:val="00C74BF3"/>
    <w:rsid w:val="00C74E16"/>
    <w:rsid w:val="00C85EFA"/>
    <w:rsid w:val="00C86607"/>
    <w:rsid w:val="00C868A1"/>
    <w:rsid w:val="00C87D0F"/>
    <w:rsid w:val="00C936DD"/>
    <w:rsid w:val="00C956D7"/>
    <w:rsid w:val="00C97C26"/>
    <w:rsid w:val="00CA0B01"/>
    <w:rsid w:val="00CA6D9C"/>
    <w:rsid w:val="00CB08D2"/>
    <w:rsid w:val="00CB2FE4"/>
    <w:rsid w:val="00CB39B7"/>
    <w:rsid w:val="00CB693A"/>
    <w:rsid w:val="00CB6E8A"/>
    <w:rsid w:val="00CC3366"/>
    <w:rsid w:val="00CC767E"/>
    <w:rsid w:val="00CD206B"/>
    <w:rsid w:val="00CD259C"/>
    <w:rsid w:val="00CD42CB"/>
    <w:rsid w:val="00CD5B28"/>
    <w:rsid w:val="00CE010B"/>
    <w:rsid w:val="00CE0B0B"/>
    <w:rsid w:val="00CE0E10"/>
    <w:rsid w:val="00CF1630"/>
    <w:rsid w:val="00CF2AE7"/>
    <w:rsid w:val="00CF6A80"/>
    <w:rsid w:val="00D07B6E"/>
    <w:rsid w:val="00D11EF7"/>
    <w:rsid w:val="00D12660"/>
    <w:rsid w:val="00D12E6E"/>
    <w:rsid w:val="00D13D1F"/>
    <w:rsid w:val="00D143ED"/>
    <w:rsid w:val="00D1624B"/>
    <w:rsid w:val="00D200DD"/>
    <w:rsid w:val="00D214BB"/>
    <w:rsid w:val="00D25A1A"/>
    <w:rsid w:val="00D26F52"/>
    <w:rsid w:val="00D34267"/>
    <w:rsid w:val="00D34CF9"/>
    <w:rsid w:val="00D35EE9"/>
    <w:rsid w:val="00D36F4F"/>
    <w:rsid w:val="00D37AE4"/>
    <w:rsid w:val="00D40C21"/>
    <w:rsid w:val="00D4316E"/>
    <w:rsid w:val="00D43C6A"/>
    <w:rsid w:val="00D4565F"/>
    <w:rsid w:val="00D50C88"/>
    <w:rsid w:val="00D56FAE"/>
    <w:rsid w:val="00D617F5"/>
    <w:rsid w:val="00D61C15"/>
    <w:rsid w:val="00D62519"/>
    <w:rsid w:val="00D625C5"/>
    <w:rsid w:val="00D6381E"/>
    <w:rsid w:val="00D679DD"/>
    <w:rsid w:val="00D7522A"/>
    <w:rsid w:val="00D75CCE"/>
    <w:rsid w:val="00D76671"/>
    <w:rsid w:val="00D77166"/>
    <w:rsid w:val="00D80FA3"/>
    <w:rsid w:val="00D82080"/>
    <w:rsid w:val="00D8763B"/>
    <w:rsid w:val="00D92394"/>
    <w:rsid w:val="00D927E1"/>
    <w:rsid w:val="00D92DE3"/>
    <w:rsid w:val="00D9376B"/>
    <w:rsid w:val="00D9769E"/>
    <w:rsid w:val="00DA3AF0"/>
    <w:rsid w:val="00DA4BDC"/>
    <w:rsid w:val="00DA5687"/>
    <w:rsid w:val="00DA7A92"/>
    <w:rsid w:val="00DB0218"/>
    <w:rsid w:val="00DB0CBA"/>
    <w:rsid w:val="00DB408E"/>
    <w:rsid w:val="00DB6225"/>
    <w:rsid w:val="00DB6969"/>
    <w:rsid w:val="00DB7AFD"/>
    <w:rsid w:val="00DC0DD0"/>
    <w:rsid w:val="00DC1318"/>
    <w:rsid w:val="00DC3914"/>
    <w:rsid w:val="00DC4830"/>
    <w:rsid w:val="00DC62D7"/>
    <w:rsid w:val="00DD06A6"/>
    <w:rsid w:val="00DD11C7"/>
    <w:rsid w:val="00DD15D1"/>
    <w:rsid w:val="00DD1E57"/>
    <w:rsid w:val="00DD2668"/>
    <w:rsid w:val="00DD3EF7"/>
    <w:rsid w:val="00DD56D3"/>
    <w:rsid w:val="00DD5AD1"/>
    <w:rsid w:val="00DD660A"/>
    <w:rsid w:val="00DE4566"/>
    <w:rsid w:val="00DE4E30"/>
    <w:rsid w:val="00DF05DD"/>
    <w:rsid w:val="00DF0D35"/>
    <w:rsid w:val="00DF0E6D"/>
    <w:rsid w:val="00DF1A5D"/>
    <w:rsid w:val="00E00801"/>
    <w:rsid w:val="00E00B26"/>
    <w:rsid w:val="00E00DE0"/>
    <w:rsid w:val="00E00EC1"/>
    <w:rsid w:val="00E01DF4"/>
    <w:rsid w:val="00E13A24"/>
    <w:rsid w:val="00E14A6E"/>
    <w:rsid w:val="00E1555E"/>
    <w:rsid w:val="00E16682"/>
    <w:rsid w:val="00E178E0"/>
    <w:rsid w:val="00E21048"/>
    <w:rsid w:val="00E2347C"/>
    <w:rsid w:val="00E23B3B"/>
    <w:rsid w:val="00E3317C"/>
    <w:rsid w:val="00E37302"/>
    <w:rsid w:val="00E3730E"/>
    <w:rsid w:val="00E37D2E"/>
    <w:rsid w:val="00E40439"/>
    <w:rsid w:val="00E42063"/>
    <w:rsid w:val="00E4231E"/>
    <w:rsid w:val="00E43AAC"/>
    <w:rsid w:val="00E47634"/>
    <w:rsid w:val="00E557DE"/>
    <w:rsid w:val="00E56E1D"/>
    <w:rsid w:val="00E57FBA"/>
    <w:rsid w:val="00E62556"/>
    <w:rsid w:val="00E63A52"/>
    <w:rsid w:val="00E63DDC"/>
    <w:rsid w:val="00E646D8"/>
    <w:rsid w:val="00E70F84"/>
    <w:rsid w:val="00E71359"/>
    <w:rsid w:val="00E72B3A"/>
    <w:rsid w:val="00E765D7"/>
    <w:rsid w:val="00E823CC"/>
    <w:rsid w:val="00E84369"/>
    <w:rsid w:val="00E84DB9"/>
    <w:rsid w:val="00E85495"/>
    <w:rsid w:val="00E86136"/>
    <w:rsid w:val="00E8671E"/>
    <w:rsid w:val="00E87AA5"/>
    <w:rsid w:val="00E91741"/>
    <w:rsid w:val="00E926D3"/>
    <w:rsid w:val="00E927A4"/>
    <w:rsid w:val="00E95066"/>
    <w:rsid w:val="00EA30D8"/>
    <w:rsid w:val="00EB5DA4"/>
    <w:rsid w:val="00EB6743"/>
    <w:rsid w:val="00EB7C4C"/>
    <w:rsid w:val="00EC0EDD"/>
    <w:rsid w:val="00EC1A64"/>
    <w:rsid w:val="00EC29A0"/>
    <w:rsid w:val="00EC3297"/>
    <w:rsid w:val="00EC66A8"/>
    <w:rsid w:val="00ED1743"/>
    <w:rsid w:val="00ED668F"/>
    <w:rsid w:val="00EE06ED"/>
    <w:rsid w:val="00EE07D9"/>
    <w:rsid w:val="00EE10CE"/>
    <w:rsid w:val="00EE3C4D"/>
    <w:rsid w:val="00EE43D1"/>
    <w:rsid w:val="00EE45F2"/>
    <w:rsid w:val="00EE48D3"/>
    <w:rsid w:val="00EE6361"/>
    <w:rsid w:val="00EF0E65"/>
    <w:rsid w:val="00EF28A0"/>
    <w:rsid w:val="00EF387F"/>
    <w:rsid w:val="00F02221"/>
    <w:rsid w:val="00F0345D"/>
    <w:rsid w:val="00F04F8D"/>
    <w:rsid w:val="00F05426"/>
    <w:rsid w:val="00F07030"/>
    <w:rsid w:val="00F102CE"/>
    <w:rsid w:val="00F106B3"/>
    <w:rsid w:val="00F1083B"/>
    <w:rsid w:val="00F1258B"/>
    <w:rsid w:val="00F12EAD"/>
    <w:rsid w:val="00F13232"/>
    <w:rsid w:val="00F14FCE"/>
    <w:rsid w:val="00F14FF2"/>
    <w:rsid w:val="00F16761"/>
    <w:rsid w:val="00F169BA"/>
    <w:rsid w:val="00F17E16"/>
    <w:rsid w:val="00F24BF5"/>
    <w:rsid w:val="00F26DD5"/>
    <w:rsid w:val="00F26F46"/>
    <w:rsid w:val="00F30609"/>
    <w:rsid w:val="00F31D32"/>
    <w:rsid w:val="00F34006"/>
    <w:rsid w:val="00F352BB"/>
    <w:rsid w:val="00F36171"/>
    <w:rsid w:val="00F369F2"/>
    <w:rsid w:val="00F37B13"/>
    <w:rsid w:val="00F37C65"/>
    <w:rsid w:val="00F40915"/>
    <w:rsid w:val="00F464BB"/>
    <w:rsid w:val="00F51EFF"/>
    <w:rsid w:val="00F52A49"/>
    <w:rsid w:val="00F52C16"/>
    <w:rsid w:val="00F52CA0"/>
    <w:rsid w:val="00F575CC"/>
    <w:rsid w:val="00F6400A"/>
    <w:rsid w:val="00F643DC"/>
    <w:rsid w:val="00F643DE"/>
    <w:rsid w:val="00F670C8"/>
    <w:rsid w:val="00F674D0"/>
    <w:rsid w:val="00F7401A"/>
    <w:rsid w:val="00F9093A"/>
    <w:rsid w:val="00F91D60"/>
    <w:rsid w:val="00F93C58"/>
    <w:rsid w:val="00F95096"/>
    <w:rsid w:val="00FA2B03"/>
    <w:rsid w:val="00FA2C97"/>
    <w:rsid w:val="00FA2F79"/>
    <w:rsid w:val="00FA38E1"/>
    <w:rsid w:val="00FA6896"/>
    <w:rsid w:val="00FB013A"/>
    <w:rsid w:val="00FB3715"/>
    <w:rsid w:val="00FB44C5"/>
    <w:rsid w:val="00FB7A36"/>
    <w:rsid w:val="00FC088D"/>
    <w:rsid w:val="00FC1A83"/>
    <w:rsid w:val="00FC1D41"/>
    <w:rsid w:val="00FC24BC"/>
    <w:rsid w:val="00FC4C1F"/>
    <w:rsid w:val="00FC5155"/>
    <w:rsid w:val="00FC5AD0"/>
    <w:rsid w:val="00FD0CA2"/>
    <w:rsid w:val="00FD0D1C"/>
    <w:rsid w:val="00FD749C"/>
    <w:rsid w:val="00FE47A8"/>
    <w:rsid w:val="00FF14ED"/>
    <w:rsid w:val="00FF1620"/>
    <w:rsid w:val="00FF16A3"/>
    <w:rsid w:val="00FF1B8F"/>
    <w:rsid w:val="00FF2CC1"/>
    <w:rsid w:val="00FF3E13"/>
    <w:rsid w:val="00FF4CC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8CD0BA4B-A5C8-4B33-917D-9DF6AA95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D26F4"/>
  </w:style>
  <w:style w:type="table" w:styleId="Tablaconcuadrcula">
    <w:name w:val="Table Grid"/>
    <w:basedOn w:val="Tablanormal"/>
    <w:uiPriority w:val="39"/>
    <w:rsid w:val="0073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0D1B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4BB03-73AD-4EAB-928A-1D99BDFC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2088</Words>
  <Characters>11489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Cristino Rodriguez</dc:creator>
  <cp:lastModifiedBy>Humberto Montes</cp:lastModifiedBy>
  <cp:revision>4</cp:revision>
  <cp:lastPrinted>2021-03-22T13:42:00Z</cp:lastPrinted>
  <dcterms:created xsi:type="dcterms:W3CDTF">2026-02-12T14:31:00Z</dcterms:created>
  <dcterms:modified xsi:type="dcterms:W3CDTF">2026-02-26T00:28:00Z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