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8710" w:type="dxa"/>
        <w:jc w:val="center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5211"/>
      </w:tblGrid>
      <w:tr w:rsidR="007A3EA6" w14:paraId="66CDAF06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B9DB4" w14:textId="00AFCEA6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Código del Documento Normativo: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3E6720C" w14:textId="7BE7FDFB" w:rsidR="00A746E8" w:rsidRPr="00A746E8" w:rsidRDefault="004B365A" w:rsidP="00A746E8">
            <w:pPr>
              <w:jc w:val="center"/>
              <w:rPr>
                <w:b/>
                <w:bCs/>
                <w:lang w:val="es-PA"/>
              </w:rPr>
            </w:pPr>
            <w:r w:rsidRPr="00A23D2A">
              <w:rPr>
                <w:b/>
                <w:bCs/>
              </w:rPr>
              <w:t>DGNTI</w:t>
            </w:r>
            <w:r>
              <w:rPr>
                <w:b/>
                <w:bCs/>
              </w:rPr>
              <w:t xml:space="preserve"> UNE IEC 62196-1:2022</w:t>
            </w:r>
          </w:p>
          <w:p w14:paraId="1D8DDFC1" w14:textId="3D461027" w:rsidR="004C7CCA" w:rsidRPr="001802C7" w:rsidRDefault="004C7CCA" w:rsidP="004C7CCA">
            <w:pPr>
              <w:jc w:val="center"/>
              <w:rPr>
                <w:b/>
                <w:bCs/>
                <w:lang w:val="es-PA"/>
              </w:rPr>
            </w:pPr>
          </w:p>
        </w:tc>
      </w:tr>
      <w:tr w:rsidR="007A3EA6" w14:paraId="39286249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7BC0770E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documento: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2BF2F64A" w14:textId="30E7C371" w:rsidR="0068699D" w:rsidRDefault="0068699D" w:rsidP="0068699D">
            <w:pPr>
              <w:rPr>
                <w:b/>
              </w:rPr>
            </w:pPr>
            <w:r w:rsidRPr="00F535EF">
              <w:rPr>
                <w:b/>
              </w:rPr>
              <w:t>Clavijas, bases de toma de corriente, conectores de vehículo y en</w:t>
            </w:r>
            <w:r>
              <w:rPr>
                <w:b/>
              </w:rPr>
              <w:t>tradas de vehículo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 xml:space="preserve">Carga conductiva de vehículos </w:t>
            </w:r>
            <w:r>
              <w:rPr>
                <w:b/>
              </w:rPr>
              <w:t>eléctricos. Parte</w:t>
            </w:r>
            <w:r>
              <w:rPr>
                <w:b/>
              </w:rPr>
              <w:t xml:space="preserve"> 1: Requisitos generales </w:t>
            </w:r>
          </w:p>
          <w:p w14:paraId="21A45A49" w14:textId="513CDB67" w:rsidR="007A3EA6" w:rsidRPr="0068699D" w:rsidRDefault="007A3EA6" w:rsidP="00A746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A3EA6" w14:paraId="693682D5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D4F5419" w14:textId="74FF8873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 de consulta pública:</w:t>
            </w:r>
          </w:p>
        </w:tc>
        <w:tc>
          <w:tcPr>
            <w:tcW w:w="15211" w:type="dxa"/>
            <w:shd w:val="clear" w:color="auto" w:fill="FFFFFF"/>
            <w:vAlign w:val="center"/>
          </w:tcPr>
          <w:tbl>
            <w:tblPr>
              <w:tblW w:w="18710" w:type="dxa"/>
              <w:jc w:val="center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710"/>
            </w:tblGrid>
            <w:tr w:rsidR="008A13ED" w14:paraId="321D5B14" w14:textId="77777777" w:rsidTr="00E566B9">
              <w:trPr>
                <w:trHeight w:val="357"/>
                <w:jc w:val="center"/>
              </w:trPr>
              <w:tc>
                <w:tcPr>
                  <w:tcW w:w="15211" w:type="dxa"/>
                  <w:shd w:val="clear" w:color="auto" w:fill="FFFFFF"/>
                  <w:vAlign w:val="center"/>
                </w:tcPr>
                <w:p w14:paraId="384B0C23" w14:textId="622DB221" w:rsidR="008A13ED" w:rsidRDefault="0068699D" w:rsidP="008A13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XXXX</w:t>
                  </w:r>
                </w:p>
              </w:tc>
            </w:tr>
          </w:tbl>
          <w:p w14:paraId="475A2B28" w14:textId="4BE55718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282C743E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2B0DA4F9" w14:textId="42C1DA11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57EAFD6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0A89B9CC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1E85635" w14:textId="4A840E05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Empresa/institución/asociación: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5940159B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37D978A7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4C2D7" w14:textId="5362069C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6939C22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FD26BE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Default="00FD26BE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274">
              <w:rPr>
                <w:rFonts w:ascii="Times New Roman" w:eastAsia="Times New Roman" w:hAnsi="Times New Roman" w:cs="Times New Roman"/>
                <w:b/>
                <w:color w:val="FF0000"/>
              </w:rPr>
              <w:t>EJEMPLO</w:t>
            </w:r>
          </w:p>
        </w:tc>
      </w:tr>
      <w:tr w:rsidR="00406BFB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C77621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776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2773779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7374C" w14:textId="51CD7991" w:rsidR="00406BFB" w:rsidRDefault="00406BFB" w:rsidP="00406BFB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6155F05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78D6AFF6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6BFB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6F7E7F9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DB6778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  <w:p w14:paraId="7270421C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REFERENCIA NORMATIVA</w:t>
            </w:r>
          </w:p>
          <w:p w14:paraId="7528C1B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9B8A8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B2C4E" w14:textId="0F8B968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REFERENCIA NORMATIVA</w:t>
            </w:r>
          </w:p>
          <w:p w14:paraId="552E2C9E" w14:textId="46F5DE1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INCLUIR:  </w:t>
            </w:r>
          </w:p>
          <w:p w14:paraId="6772963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8CC1D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BB471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Justificación:</w:t>
            </w:r>
          </w:p>
          <w:p w14:paraId="1BA3B718" w14:textId="1564766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debe incluir la norma anterior como referencia normativa</w:t>
            </w:r>
          </w:p>
          <w:p w14:paraId="72B3D6DA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65FC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D5DCE4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5DCE4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D5DCE4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D5DCE4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D5DCE4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D5DCE4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CE39" w14:textId="77777777" w:rsidR="00DD4B25" w:rsidRDefault="00DD4B25">
      <w:pPr>
        <w:spacing w:after="0" w:line="240" w:lineRule="auto"/>
      </w:pPr>
      <w:r>
        <w:separator/>
      </w:r>
    </w:p>
  </w:endnote>
  <w:endnote w:type="continuationSeparator" w:id="0">
    <w:p w14:paraId="1C0F4B78" w14:textId="77777777" w:rsidR="00DD4B25" w:rsidRDefault="00DD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N°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76F5" w14:textId="77777777" w:rsidR="00DD4B25" w:rsidRDefault="00DD4B25">
      <w:pPr>
        <w:spacing w:after="0" w:line="240" w:lineRule="auto"/>
      </w:pPr>
      <w:r>
        <w:separator/>
      </w:r>
    </w:p>
  </w:footnote>
  <w:footnote w:type="continuationSeparator" w:id="0">
    <w:p w14:paraId="67C65E02" w14:textId="77777777" w:rsidR="00DD4B25" w:rsidRDefault="00DD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F6EA" w14:textId="77777777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REPÚBLICA DE PANAMÁ </w:t>
    </w:r>
  </w:p>
  <w:p w14:paraId="01545750" w14:textId="5534CF40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MATRIZ DE </w:t>
    </w:r>
    <w:r w:rsidR="00FE42A5">
      <w:rPr>
        <w:rFonts w:ascii="Times New Roman" w:eastAsia="Times New Roman" w:hAnsi="Times New Roman" w:cs="Times New Roman"/>
        <w:b/>
        <w:color w:val="000000"/>
      </w:rPr>
      <w:t>COMENTARIOS</w:t>
    </w:r>
  </w:p>
  <w:p w14:paraId="1BA6458C" w14:textId="77777777" w:rsidR="00516AC8" w:rsidRDefault="00516AC8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5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66156"/>
    <w:rsid w:val="0007473D"/>
    <w:rsid w:val="00080F66"/>
    <w:rsid w:val="000B11F1"/>
    <w:rsid w:val="000C203D"/>
    <w:rsid w:val="000E01D4"/>
    <w:rsid w:val="00164D2F"/>
    <w:rsid w:val="00174EE0"/>
    <w:rsid w:val="001802C7"/>
    <w:rsid w:val="002531A3"/>
    <w:rsid w:val="002F21F3"/>
    <w:rsid w:val="00331114"/>
    <w:rsid w:val="00350003"/>
    <w:rsid w:val="00377267"/>
    <w:rsid w:val="003B2CA1"/>
    <w:rsid w:val="003C1EEF"/>
    <w:rsid w:val="00403A1C"/>
    <w:rsid w:val="00406BFB"/>
    <w:rsid w:val="004B365A"/>
    <w:rsid w:val="004C7CCA"/>
    <w:rsid w:val="00516AC8"/>
    <w:rsid w:val="00530865"/>
    <w:rsid w:val="005D5C64"/>
    <w:rsid w:val="005D6ABE"/>
    <w:rsid w:val="00605E10"/>
    <w:rsid w:val="00627F2D"/>
    <w:rsid w:val="0068699D"/>
    <w:rsid w:val="00773D24"/>
    <w:rsid w:val="007A3EA6"/>
    <w:rsid w:val="007A4218"/>
    <w:rsid w:val="007D3D03"/>
    <w:rsid w:val="0086175F"/>
    <w:rsid w:val="0088427B"/>
    <w:rsid w:val="008A13ED"/>
    <w:rsid w:val="008D7775"/>
    <w:rsid w:val="009A1088"/>
    <w:rsid w:val="009D44D3"/>
    <w:rsid w:val="00A746E8"/>
    <w:rsid w:val="00AA1470"/>
    <w:rsid w:val="00B94BBC"/>
    <w:rsid w:val="00BE059E"/>
    <w:rsid w:val="00C0688B"/>
    <w:rsid w:val="00C77621"/>
    <w:rsid w:val="00CA46CF"/>
    <w:rsid w:val="00CB3163"/>
    <w:rsid w:val="00D074BB"/>
    <w:rsid w:val="00DD4B25"/>
    <w:rsid w:val="00DF4B65"/>
    <w:rsid w:val="00E359EC"/>
    <w:rsid w:val="00E437B1"/>
    <w:rsid w:val="00E96274"/>
    <w:rsid w:val="00EB4B83"/>
    <w:rsid w:val="00F6685A"/>
    <w:rsid w:val="00F84D75"/>
    <w:rsid w:val="00FD26BE"/>
    <w:rsid w:val="00FE42A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Delia Nicole Miranda Ruíz</cp:lastModifiedBy>
  <cp:revision>11</cp:revision>
  <dcterms:created xsi:type="dcterms:W3CDTF">2025-03-19T13:42:00Z</dcterms:created>
  <dcterms:modified xsi:type="dcterms:W3CDTF">2026-06-03T14:48:00Z</dcterms:modified>
</cp:coreProperties>
</file>